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69BA" w14:textId="166CEA41" w:rsidR="001B6611" w:rsidRPr="00B54C0C" w:rsidRDefault="00433829" w:rsidP="00B54C0C">
      <w:pPr>
        <w:spacing w:after="0" w:line="240" w:lineRule="auto"/>
        <w:jc w:val="center"/>
        <w:rPr>
          <w:b/>
          <w:sz w:val="24"/>
          <w:szCs w:val="24"/>
        </w:rPr>
      </w:pPr>
      <w:r>
        <w:rPr>
          <w:b/>
          <w:sz w:val="24"/>
          <w:szCs w:val="24"/>
        </w:rPr>
        <w:t>B</w:t>
      </w:r>
      <w:r w:rsidR="00B54C0C" w:rsidRPr="00B54C0C">
        <w:rPr>
          <w:b/>
          <w:sz w:val="24"/>
          <w:szCs w:val="24"/>
        </w:rPr>
        <w:t>CASBO</w:t>
      </w:r>
    </w:p>
    <w:p w14:paraId="71297EE2" w14:textId="53487F46" w:rsidR="00B54C0C" w:rsidRDefault="00B54C0C" w:rsidP="00B54C0C">
      <w:pPr>
        <w:spacing w:after="0" w:line="240" w:lineRule="auto"/>
        <w:jc w:val="center"/>
        <w:rPr>
          <w:b/>
          <w:sz w:val="24"/>
          <w:szCs w:val="24"/>
        </w:rPr>
      </w:pPr>
      <w:r>
        <w:rPr>
          <w:b/>
          <w:sz w:val="24"/>
          <w:szCs w:val="24"/>
        </w:rPr>
        <w:t>County BA Notes</w:t>
      </w:r>
    </w:p>
    <w:p w14:paraId="71B8A296" w14:textId="25EF455E" w:rsidR="00AE1090" w:rsidRDefault="009762CC" w:rsidP="005152AB">
      <w:pPr>
        <w:spacing w:after="0" w:line="240" w:lineRule="auto"/>
        <w:jc w:val="center"/>
        <w:rPr>
          <w:b/>
          <w:sz w:val="24"/>
          <w:szCs w:val="24"/>
        </w:rPr>
      </w:pPr>
      <w:r>
        <w:rPr>
          <w:b/>
          <w:sz w:val="24"/>
          <w:szCs w:val="24"/>
        </w:rPr>
        <w:t>10</w:t>
      </w:r>
      <w:r w:rsidR="00865D65">
        <w:rPr>
          <w:b/>
          <w:sz w:val="24"/>
          <w:szCs w:val="24"/>
        </w:rPr>
        <w:t>/</w:t>
      </w:r>
      <w:r w:rsidR="001312C9">
        <w:rPr>
          <w:b/>
          <w:sz w:val="24"/>
          <w:szCs w:val="24"/>
        </w:rPr>
        <w:t>21</w:t>
      </w:r>
      <w:r w:rsidR="000A7BC1">
        <w:rPr>
          <w:b/>
          <w:sz w:val="24"/>
          <w:szCs w:val="24"/>
        </w:rPr>
        <w:t>/2021</w:t>
      </w:r>
    </w:p>
    <w:p w14:paraId="0C0B0A64" w14:textId="77777777" w:rsidR="008A6038" w:rsidRPr="008A6038" w:rsidRDefault="008A6038" w:rsidP="00BB137D">
      <w:pPr>
        <w:pStyle w:val="ListParagraph"/>
        <w:spacing w:after="0" w:line="240" w:lineRule="auto"/>
        <w:jc w:val="both"/>
        <w:rPr>
          <w:rFonts w:ascii="Arial" w:eastAsia="Times New Roman" w:hAnsi="Arial" w:cs="Arial"/>
          <w:b/>
          <w:color w:val="212529"/>
          <w:sz w:val="20"/>
          <w:szCs w:val="20"/>
        </w:rPr>
      </w:pPr>
    </w:p>
    <w:p w14:paraId="3C2D86A7" w14:textId="77777777" w:rsidR="001A647D" w:rsidRDefault="001A647D" w:rsidP="00E0549D">
      <w:pPr>
        <w:pStyle w:val="ListParagraph"/>
        <w:spacing w:after="0" w:line="240" w:lineRule="auto"/>
        <w:jc w:val="both"/>
        <w:rPr>
          <w:rFonts w:ascii="Calibri" w:hAnsi="Calibri" w:cs="Calibri"/>
          <w:b/>
          <w:bCs/>
        </w:rPr>
      </w:pPr>
    </w:p>
    <w:p w14:paraId="5D9FE877" w14:textId="77777777" w:rsidR="001312C9" w:rsidRPr="003B2543" w:rsidRDefault="001312C9" w:rsidP="001312C9">
      <w:pPr>
        <w:pStyle w:val="ListParagraph"/>
        <w:numPr>
          <w:ilvl w:val="0"/>
          <w:numId w:val="2"/>
        </w:numPr>
        <w:spacing w:after="0" w:line="240" w:lineRule="auto"/>
        <w:jc w:val="both"/>
        <w:rPr>
          <w:rFonts w:ascii="Calibri" w:hAnsi="Calibri" w:cs="Calibri"/>
          <w:b/>
          <w:bCs/>
        </w:rPr>
      </w:pPr>
      <w:r w:rsidRPr="003B2543">
        <w:rPr>
          <w:b/>
        </w:rPr>
        <w:t>American Rescue Plan Elementary and Secondary Schools Emergency Relief (ARP ESSER) Funds State Plan Approval</w:t>
      </w:r>
    </w:p>
    <w:p w14:paraId="5AA60FA5" w14:textId="77777777" w:rsidR="001312C9" w:rsidRPr="006A73B7" w:rsidRDefault="001312C9" w:rsidP="001312C9">
      <w:pPr>
        <w:pStyle w:val="ListParagraph"/>
        <w:spacing w:after="0" w:line="240" w:lineRule="auto"/>
        <w:jc w:val="both"/>
        <w:rPr>
          <w:rFonts w:ascii="Calibri" w:hAnsi="Calibri" w:cs="Calibri"/>
          <w:bCs/>
        </w:rPr>
      </w:pPr>
      <w:r w:rsidRPr="006A73B7">
        <w:rPr>
          <w:rFonts w:ascii="Calibri" w:hAnsi="Calibri" w:cs="Calibri"/>
          <w:bCs/>
        </w:rPr>
        <w:t>Broadcast Memo</w:t>
      </w:r>
    </w:p>
    <w:p w14:paraId="2FB314CB" w14:textId="77777777" w:rsidR="001312C9" w:rsidRDefault="001312C9" w:rsidP="001312C9">
      <w:pPr>
        <w:pStyle w:val="ListParagraph"/>
        <w:spacing w:after="0" w:line="240" w:lineRule="auto"/>
        <w:jc w:val="both"/>
        <w:rPr>
          <w:rFonts w:ascii="Calibri" w:hAnsi="Calibri" w:cs="Calibri"/>
          <w:b/>
          <w:bCs/>
        </w:rPr>
      </w:pPr>
      <w:hyperlink r:id="rId11" w:history="1">
        <w:r w:rsidRPr="00522FE2">
          <w:rPr>
            <w:rStyle w:val="Hyperlink"/>
            <w:rFonts w:ascii="Calibri" w:hAnsi="Calibri" w:cs="Calibri"/>
            <w:b/>
            <w:bCs/>
          </w:rPr>
          <w:t>https://www.nj.gov/education/broadcasts/2021/aug/12/ARP%20ESSER%20State%20Plan%20Approval%2</w:t>
        </w:r>
        <w:r w:rsidRPr="00522FE2">
          <w:rPr>
            <w:rStyle w:val="Hyperlink"/>
            <w:rFonts w:ascii="Calibri" w:hAnsi="Calibri" w:cs="Calibri"/>
            <w:b/>
            <w:bCs/>
          </w:rPr>
          <w:t>0</w:t>
        </w:r>
        <w:r w:rsidRPr="00522FE2">
          <w:rPr>
            <w:rStyle w:val="Hyperlink"/>
            <w:rFonts w:ascii="Calibri" w:hAnsi="Calibri" w:cs="Calibri"/>
            <w:b/>
            <w:bCs/>
          </w:rPr>
          <w:t>Broadcast.pdf</w:t>
        </w:r>
      </w:hyperlink>
    </w:p>
    <w:p w14:paraId="06280418" w14:textId="77777777" w:rsidR="001312C9" w:rsidRDefault="001312C9" w:rsidP="001312C9">
      <w:pPr>
        <w:pStyle w:val="ListParagraph"/>
        <w:spacing w:after="0" w:line="240" w:lineRule="auto"/>
        <w:jc w:val="both"/>
        <w:rPr>
          <w:rFonts w:ascii="Calibri" w:hAnsi="Calibri" w:cs="Calibri"/>
          <w:b/>
          <w:bCs/>
        </w:rPr>
      </w:pPr>
    </w:p>
    <w:p w14:paraId="34686DF4" w14:textId="77777777" w:rsidR="001312C9" w:rsidRPr="00CE655D" w:rsidRDefault="001312C9" w:rsidP="001312C9">
      <w:pPr>
        <w:pStyle w:val="ListParagraph"/>
        <w:numPr>
          <w:ilvl w:val="0"/>
          <w:numId w:val="2"/>
        </w:numPr>
        <w:spacing w:after="0" w:line="240" w:lineRule="auto"/>
        <w:jc w:val="both"/>
        <w:rPr>
          <w:rFonts w:ascii="Calibri" w:hAnsi="Calibri" w:cs="Calibri"/>
          <w:b/>
          <w:bCs/>
        </w:rPr>
      </w:pPr>
      <w:r w:rsidRPr="00CE655D">
        <w:rPr>
          <w:b/>
          <w:bCs/>
        </w:rPr>
        <w:t>Action Required: Update NJ SMART Performance Reports Submission</w:t>
      </w:r>
      <w:r>
        <w:t xml:space="preserve"> </w:t>
      </w:r>
    </w:p>
    <w:p w14:paraId="5C72D9E1" w14:textId="77777777" w:rsidR="00431438" w:rsidRDefault="001312C9" w:rsidP="001312C9">
      <w:pPr>
        <w:pStyle w:val="ListParagraph"/>
        <w:spacing w:after="0" w:line="240" w:lineRule="auto"/>
        <w:jc w:val="both"/>
      </w:pPr>
      <w:r>
        <w:t xml:space="preserve">2020-2021 School Performance Reports </w:t>
      </w:r>
    </w:p>
    <w:p w14:paraId="254EEDC1" w14:textId="01B904F8" w:rsidR="001312C9" w:rsidRPr="006A73B7" w:rsidRDefault="006A73B7" w:rsidP="001312C9">
      <w:pPr>
        <w:pStyle w:val="ListParagraph"/>
        <w:spacing w:after="0" w:line="240" w:lineRule="auto"/>
        <w:jc w:val="both"/>
        <w:rPr>
          <w:rFonts w:ascii="Calibri" w:hAnsi="Calibri" w:cs="Calibri"/>
          <w:bCs/>
        </w:rPr>
      </w:pPr>
      <w:r w:rsidRPr="001312C9">
        <w:rPr>
          <w:b/>
          <w:highlight w:val="yellow"/>
        </w:rPr>
        <w:t>October 19, 2021</w:t>
      </w:r>
      <w:r>
        <w:rPr>
          <w:b/>
        </w:rPr>
        <w:t xml:space="preserve"> </w:t>
      </w:r>
      <w:r>
        <w:rPr>
          <w:b/>
        </w:rPr>
        <w:t xml:space="preserve">– </w:t>
      </w:r>
      <w:r w:rsidRPr="006A73B7">
        <w:t xml:space="preserve">Window opens for </w:t>
      </w:r>
      <w:r w:rsidR="001312C9" w:rsidRPr="006A73B7">
        <w:t>The NJ SMART Performance Reports Submission</w:t>
      </w:r>
      <w:r>
        <w:t>.</w:t>
      </w:r>
      <w:r w:rsidR="001312C9" w:rsidRPr="006A73B7">
        <w:rPr>
          <w:highlight w:val="yellow"/>
        </w:rPr>
        <w:t xml:space="preserve"> </w:t>
      </w:r>
    </w:p>
    <w:p w14:paraId="3F9AE0BA" w14:textId="77777777" w:rsidR="00F051BC" w:rsidRPr="00F051BC" w:rsidRDefault="00F051BC" w:rsidP="00F051BC">
      <w:pPr>
        <w:pStyle w:val="ListParagraph"/>
        <w:spacing w:after="0" w:line="240" w:lineRule="auto"/>
        <w:jc w:val="both"/>
        <w:rPr>
          <w:rFonts w:ascii="Calibri" w:hAnsi="Calibri" w:cs="Calibri"/>
          <w:b/>
          <w:bCs/>
        </w:rPr>
      </w:pPr>
    </w:p>
    <w:p w14:paraId="094B798A" w14:textId="77777777" w:rsidR="00431438" w:rsidRPr="0087253B" w:rsidRDefault="00431438" w:rsidP="00431438">
      <w:pPr>
        <w:pStyle w:val="ListParagraph"/>
        <w:numPr>
          <w:ilvl w:val="0"/>
          <w:numId w:val="2"/>
        </w:numPr>
        <w:spacing w:after="0" w:line="240" w:lineRule="auto"/>
        <w:jc w:val="both"/>
        <w:rPr>
          <w:rFonts w:ascii="Calibri" w:hAnsi="Calibri" w:cs="Calibri"/>
          <w:b/>
          <w:bCs/>
        </w:rPr>
      </w:pPr>
      <w:r w:rsidRPr="00EB2D93">
        <w:rPr>
          <w:b/>
          <w:bCs/>
        </w:rPr>
        <w:t>2022-2023 Debt Service Data Collection – Reporting Requirements</w:t>
      </w:r>
    </w:p>
    <w:p w14:paraId="2F825543" w14:textId="77777777" w:rsidR="00431438" w:rsidRPr="006C6160" w:rsidRDefault="00431438" w:rsidP="00431438">
      <w:pPr>
        <w:pStyle w:val="ListParagraph"/>
        <w:spacing w:after="0" w:line="240" w:lineRule="auto"/>
        <w:jc w:val="both"/>
        <w:rPr>
          <w:rFonts w:ascii="Calibri" w:hAnsi="Calibri" w:cs="Calibri"/>
          <w:b/>
          <w:bCs/>
        </w:rPr>
      </w:pPr>
      <w:r w:rsidRPr="00650659">
        <w:rPr>
          <w:rFonts w:ascii="Calibri" w:hAnsi="Calibri" w:cs="Calibri"/>
          <w:b/>
          <w:bCs/>
          <w:highlight w:val="yellow"/>
        </w:rPr>
        <w:t>Due October 29</w:t>
      </w:r>
      <w:r w:rsidRPr="00650659">
        <w:rPr>
          <w:rFonts w:ascii="Calibri" w:hAnsi="Calibri" w:cs="Calibri"/>
          <w:b/>
          <w:bCs/>
          <w:highlight w:val="yellow"/>
          <w:vertAlign w:val="superscript"/>
        </w:rPr>
        <w:t>th</w:t>
      </w:r>
      <w:r>
        <w:rPr>
          <w:rFonts w:ascii="Calibri" w:hAnsi="Calibri" w:cs="Calibri"/>
          <w:b/>
          <w:bCs/>
        </w:rPr>
        <w:t xml:space="preserve"> </w:t>
      </w:r>
    </w:p>
    <w:p w14:paraId="360DB2AC" w14:textId="77777777" w:rsidR="00431438" w:rsidRPr="0087253B" w:rsidRDefault="00431438" w:rsidP="00431438">
      <w:pPr>
        <w:pStyle w:val="ListParagraph"/>
        <w:spacing w:after="0" w:line="240" w:lineRule="auto"/>
        <w:jc w:val="both"/>
        <w:rPr>
          <w:rFonts w:ascii="Calibri" w:hAnsi="Calibri" w:cs="Calibri"/>
          <w:b/>
          <w:bCs/>
        </w:rPr>
      </w:pPr>
      <w:r w:rsidRPr="0087253B">
        <w:rPr>
          <w:rFonts w:ascii="Calibri" w:hAnsi="Calibri" w:cs="Calibri"/>
          <w:b/>
          <w:bCs/>
        </w:rPr>
        <w:t xml:space="preserve">Broadcast </w:t>
      </w:r>
      <w:r>
        <w:rPr>
          <w:rFonts w:ascii="Calibri" w:hAnsi="Calibri" w:cs="Calibri"/>
          <w:b/>
          <w:bCs/>
        </w:rPr>
        <w:t>Memo</w:t>
      </w:r>
    </w:p>
    <w:p w14:paraId="7FFC335D" w14:textId="43A4B2A8" w:rsidR="00431438" w:rsidRDefault="00431438" w:rsidP="00431438">
      <w:pPr>
        <w:spacing w:after="0" w:line="240" w:lineRule="auto"/>
        <w:ind w:left="720"/>
        <w:jc w:val="both"/>
        <w:rPr>
          <w:rStyle w:val="Hyperlink"/>
          <w:rFonts w:ascii="Calibri" w:hAnsi="Calibri" w:cs="Calibri"/>
          <w:b/>
          <w:bCs/>
        </w:rPr>
      </w:pPr>
      <w:hyperlink r:id="rId12" w:history="1">
        <w:r w:rsidRPr="00431438">
          <w:rPr>
            <w:rStyle w:val="Hyperlink"/>
            <w:rFonts w:ascii="Calibri" w:hAnsi="Calibri" w:cs="Calibri"/>
            <w:b/>
            <w:bCs/>
          </w:rPr>
          <w:t>https://www.nj.gov/education/broadcasts/2021/oct/6/2022-2023DebtServiceDataCollection-ReportingRequirements.pdf</w:t>
        </w:r>
      </w:hyperlink>
    </w:p>
    <w:p w14:paraId="20669F57" w14:textId="77777777" w:rsidR="00431438" w:rsidRPr="00431438" w:rsidRDefault="00431438" w:rsidP="00431438">
      <w:pPr>
        <w:spacing w:after="0" w:line="240" w:lineRule="auto"/>
        <w:ind w:left="720"/>
        <w:jc w:val="both"/>
        <w:rPr>
          <w:rFonts w:ascii="Calibri" w:hAnsi="Calibri" w:cs="Calibri"/>
          <w:b/>
          <w:bCs/>
        </w:rPr>
      </w:pPr>
    </w:p>
    <w:p w14:paraId="2F45704E" w14:textId="77777777" w:rsidR="00431438" w:rsidRPr="00035C8F" w:rsidRDefault="00431438" w:rsidP="00431438">
      <w:pPr>
        <w:pStyle w:val="ListParagraph"/>
        <w:numPr>
          <w:ilvl w:val="0"/>
          <w:numId w:val="2"/>
        </w:numPr>
        <w:spacing w:after="0" w:line="240" w:lineRule="auto"/>
        <w:jc w:val="both"/>
        <w:rPr>
          <w:rFonts w:ascii="Calibri" w:hAnsi="Calibri" w:cs="Calibri"/>
          <w:b/>
          <w:bCs/>
        </w:rPr>
      </w:pPr>
      <w:r w:rsidRPr="00035C8F">
        <w:rPr>
          <w:b/>
          <w:bCs/>
        </w:rPr>
        <w:t>2022-2023 Application for State School Aid: Important Dates, Work Papers and Procedure</w:t>
      </w:r>
    </w:p>
    <w:p w14:paraId="15F22AE4" w14:textId="0CE9DD66" w:rsidR="00431438" w:rsidRDefault="00431438" w:rsidP="00431438">
      <w:pPr>
        <w:pStyle w:val="ListParagraph"/>
        <w:spacing w:after="0" w:line="240" w:lineRule="auto"/>
        <w:jc w:val="both"/>
        <w:rPr>
          <w:rFonts w:ascii="Calibri" w:hAnsi="Calibri" w:cs="Calibri"/>
          <w:b/>
          <w:bCs/>
        </w:rPr>
      </w:pPr>
      <w:r>
        <w:rPr>
          <w:rFonts w:ascii="Calibri" w:hAnsi="Calibri" w:cs="Calibri"/>
          <w:b/>
          <w:bCs/>
        </w:rPr>
        <w:t>Broadcast Memo:</w:t>
      </w:r>
    </w:p>
    <w:p w14:paraId="06643C68" w14:textId="77777777" w:rsidR="00431438" w:rsidRDefault="00431438" w:rsidP="00431438">
      <w:pPr>
        <w:pStyle w:val="ListParagraph"/>
        <w:spacing w:after="0" w:line="240" w:lineRule="auto"/>
        <w:jc w:val="both"/>
        <w:rPr>
          <w:rFonts w:ascii="Calibri" w:hAnsi="Calibri" w:cs="Calibri"/>
          <w:b/>
          <w:bCs/>
        </w:rPr>
      </w:pPr>
      <w:hyperlink r:id="rId13" w:history="1">
        <w:r w:rsidRPr="008B4D5F">
          <w:rPr>
            <w:rStyle w:val="Hyperlink"/>
            <w:rFonts w:ascii="Calibri" w:hAnsi="Calibri" w:cs="Calibri"/>
            <w:b/>
            <w:bCs/>
          </w:rPr>
          <w:t>https://www.nj.gov/education/broadcasts/2021/sept/22/2022-2023ApplicationforStateSchoolAidImportantDatesWorkPapersandProcedures.pdf</w:t>
        </w:r>
      </w:hyperlink>
    </w:p>
    <w:p w14:paraId="5B8D03B5" w14:textId="5328E694" w:rsidR="00431438" w:rsidRDefault="006A73B7" w:rsidP="006A73B7">
      <w:pPr>
        <w:pStyle w:val="ListParagraph"/>
        <w:spacing w:after="0" w:line="240" w:lineRule="auto"/>
        <w:jc w:val="both"/>
        <w:rPr>
          <w:rFonts w:ascii="Calibri" w:hAnsi="Calibri" w:cs="Calibri"/>
          <w:b/>
          <w:bCs/>
        </w:rPr>
      </w:pPr>
      <w:r w:rsidRPr="006A73B7">
        <w:rPr>
          <w:rFonts w:ascii="Calibri" w:hAnsi="Calibri" w:cs="Calibri"/>
          <w:b/>
          <w:bCs/>
          <w:highlight w:val="yellow"/>
        </w:rPr>
        <w:t>Opens early November</w:t>
      </w:r>
    </w:p>
    <w:p w14:paraId="71A55019" w14:textId="77777777" w:rsidR="006A73B7" w:rsidRPr="00431438" w:rsidRDefault="006A73B7" w:rsidP="006A73B7">
      <w:pPr>
        <w:pStyle w:val="ListParagraph"/>
        <w:spacing w:after="0" w:line="240" w:lineRule="auto"/>
        <w:jc w:val="both"/>
        <w:rPr>
          <w:rFonts w:ascii="Calibri" w:hAnsi="Calibri" w:cs="Calibri"/>
          <w:b/>
          <w:bCs/>
        </w:rPr>
      </w:pPr>
    </w:p>
    <w:p w14:paraId="32142CF9" w14:textId="3C6A7811" w:rsidR="00BB137D" w:rsidRPr="009A740C" w:rsidRDefault="00BB137D" w:rsidP="003A66D5">
      <w:pPr>
        <w:pStyle w:val="ListParagraph"/>
        <w:numPr>
          <w:ilvl w:val="0"/>
          <w:numId w:val="2"/>
        </w:numPr>
        <w:spacing w:after="0" w:line="240" w:lineRule="auto"/>
        <w:jc w:val="both"/>
        <w:rPr>
          <w:rFonts w:ascii="Calibri" w:hAnsi="Calibri" w:cs="Calibri"/>
          <w:b/>
          <w:bCs/>
        </w:rPr>
      </w:pPr>
      <w:r>
        <w:rPr>
          <w:rFonts w:cs="Arial"/>
          <w:b/>
          <w:bCs/>
          <w:szCs w:val="24"/>
        </w:rPr>
        <w:t>Comprehensive Maintenance Plan</w:t>
      </w:r>
    </w:p>
    <w:p w14:paraId="2C972627" w14:textId="0CE6D9CC" w:rsidR="00B40D2F" w:rsidRPr="00612F3E" w:rsidRDefault="00BB137D" w:rsidP="00612F3E">
      <w:pPr>
        <w:spacing w:after="0" w:line="240" w:lineRule="auto"/>
        <w:ind w:left="720"/>
        <w:jc w:val="both"/>
        <w:rPr>
          <w:rFonts w:ascii="Calibri" w:hAnsi="Calibri" w:cs="Calibri"/>
          <w:b/>
          <w:bCs/>
        </w:rPr>
      </w:pPr>
      <w:r w:rsidRPr="00612F3E">
        <w:rPr>
          <w:rFonts w:ascii="Calibri" w:hAnsi="Calibri" w:cs="Calibri"/>
          <w:b/>
          <w:bCs/>
          <w:highlight w:val="yellow"/>
        </w:rPr>
        <w:t>Due November 15</w:t>
      </w:r>
      <w:r w:rsidRPr="00612F3E">
        <w:rPr>
          <w:rFonts w:ascii="Calibri" w:hAnsi="Calibri" w:cs="Calibri"/>
          <w:b/>
          <w:bCs/>
          <w:highlight w:val="yellow"/>
          <w:vertAlign w:val="superscript"/>
        </w:rPr>
        <w:t>th</w:t>
      </w:r>
      <w:r w:rsidRPr="00612F3E">
        <w:rPr>
          <w:rFonts w:ascii="Calibri" w:hAnsi="Calibri" w:cs="Calibri"/>
          <w:b/>
          <w:bCs/>
        </w:rPr>
        <w:t xml:space="preserve"> </w:t>
      </w:r>
      <w:r w:rsidR="009762CC" w:rsidRPr="00612F3E">
        <w:rPr>
          <w:rFonts w:ascii="Calibri" w:hAnsi="Calibri" w:cs="Calibri"/>
          <w:b/>
          <w:bCs/>
        </w:rPr>
        <w:t xml:space="preserve">- </w:t>
      </w:r>
      <w:r w:rsidRPr="00612F3E">
        <w:rPr>
          <w:rFonts w:ascii="Calibri" w:hAnsi="Calibri" w:cs="Calibri"/>
          <w:b/>
          <w:bCs/>
        </w:rPr>
        <w:t>needs to be board approve</w:t>
      </w:r>
      <w:r w:rsidR="00664BD3" w:rsidRPr="00612F3E">
        <w:rPr>
          <w:rFonts w:ascii="Calibri" w:hAnsi="Calibri" w:cs="Calibri"/>
          <w:b/>
          <w:bCs/>
        </w:rPr>
        <w:t>d</w:t>
      </w:r>
      <w:r w:rsidR="009762CC" w:rsidRPr="00612F3E">
        <w:rPr>
          <w:rFonts w:ascii="Calibri" w:hAnsi="Calibri" w:cs="Calibri"/>
          <w:b/>
          <w:bCs/>
        </w:rPr>
        <w:t xml:space="preserve">. Email, no hardcopy required. </w:t>
      </w:r>
    </w:p>
    <w:p w14:paraId="72B7DFA3" w14:textId="77777777" w:rsidR="00664BD3" w:rsidRDefault="00664BD3" w:rsidP="00664BD3">
      <w:pPr>
        <w:pStyle w:val="ListParagraph"/>
        <w:spacing w:after="0" w:line="240" w:lineRule="auto"/>
        <w:ind w:left="1440"/>
        <w:jc w:val="both"/>
        <w:rPr>
          <w:rFonts w:ascii="Calibri" w:hAnsi="Calibri" w:cs="Calibri"/>
          <w:b/>
          <w:bCs/>
        </w:rPr>
      </w:pPr>
    </w:p>
    <w:p w14:paraId="42CEC047" w14:textId="77777777" w:rsidR="001312C9" w:rsidRDefault="001312C9" w:rsidP="001312C9">
      <w:pPr>
        <w:pStyle w:val="ListParagraph"/>
        <w:numPr>
          <w:ilvl w:val="0"/>
          <w:numId w:val="2"/>
        </w:numPr>
        <w:spacing w:after="0" w:line="240" w:lineRule="auto"/>
        <w:jc w:val="both"/>
        <w:rPr>
          <w:rFonts w:ascii="Calibri" w:hAnsi="Calibri" w:cs="Calibri"/>
          <w:b/>
          <w:bCs/>
        </w:rPr>
      </w:pPr>
      <w:r w:rsidRPr="006C6160">
        <w:rPr>
          <w:rFonts w:ascii="Calibri" w:hAnsi="Calibri" w:cs="Calibri"/>
          <w:b/>
          <w:bCs/>
        </w:rPr>
        <w:t xml:space="preserve">October 2021 District Report of Transported Resident Students </w:t>
      </w:r>
    </w:p>
    <w:p w14:paraId="10B334DE" w14:textId="77777777" w:rsidR="001312C9" w:rsidRDefault="001312C9" w:rsidP="001312C9">
      <w:pPr>
        <w:pStyle w:val="ListParagraph"/>
        <w:spacing w:after="0" w:line="240" w:lineRule="auto"/>
        <w:jc w:val="both"/>
        <w:rPr>
          <w:rFonts w:ascii="Calibri" w:hAnsi="Calibri" w:cs="Calibri"/>
          <w:b/>
          <w:bCs/>
        </w:rPr>
      </w:pPr>
      <w:r w:rsidRPr="006C6160">
        <w:rPr>
          <w:rFonts w:ascii="Calibri" w:hAnsi="Calibri" w:cs="Calibri"/>
        </w:rPr>
        <w:t>The District Report of Transported Resident Students (DRTRS) is now available.</w:t>
      </w:r>
      <w:r w:rsidRPr="006C6160">
        <w:rPr>
          <w:rFonts w:ascii="Calibri" w:hAnsi="Calibri" w:cs="Calibri"/>
          <w:b/>
          <w:bCs/>
        </w:rPr>
        <w:t xml:space="preserve"> </w:t>
      </w:r>
    </w:p>
    <w:p w14:paraId="45FFF0A8" w14:textId="77777777" w:rsidR="001312C9" w:rsidRDefault="001312C9" w:rsidP="001312C9">
      <w:pPr>
        <w:pStyle w:val="ListParagraph"/>
        <w:spacing w:after="0" w:line="240" w:lineRule="auto"/>
        <w:jc w:val="both"/>
        <w:rPr>
          <w:rFonts w:ascii="Calibri" w:hAnsi="Calibri" w:cs="Calibri"/>
          <w:b/>
          <w:bCs/>
        </w:rPr>
      </w:pPr>
      <w:r w:rsidRPr="00650659">
        <w:rPr>
          <w:rFonts w:ascii="Calibri" w:hAnsi="Calibri" w:cs="Calibri"/>
          <w:b/>
          <w:bCs/>
          <w:highlight w:val="yellow"/>
        </w:rPr>
        <w:t>Closes Monday, November 15, 2021.</w:t>
      </w:r>
    </w:p>
    <w:p w14:paraId="06C025DE" w14:textId="77777777" w:rsidR="001312C9" w:rsidRDefault="001312C9" w:rsidP="001312C9">
      <w:pPr>
        <w:pStyle w:val="ListParagraph"/>
        <w:spacing w:after="0" w:line="240" w:lineRule="auto"/>
        <w:jc w:val="both"/>
        <w:rPr>
          <w:rFonts w:ascii="Calibri" w:hAnsi="Calibri" w:cs="Calibri"/>
          <w:b/>
          <w:bCs/>
        </w:rPr>
      </w:pPr>
      <w:r>
        <w:rPr>
          <w:rFonts w:ascii="Calibri" w:hAnsi="Calibri" w:cs="Calibri"/>
          <w:b/>
          <w:bCs/>
        </w:rPr>
        <w:t>Broadcast memo:</w:t>
      </w:r>
    </w:p>
    <w:p w14:paraId="1479580B" w14:textId="77777777" w:rsidR="001312C9" w:rsidRDefault="001312C9" w:rsidP="001312C9">
      <w:pPr>
        <w:pStyle w:val="ListParagraph"/>
        <w:spacing w:after="0" w:line="240" w:lineRule="auto"/>
        <w:jc w:val="both"/>
        <w:rPr>
          <w:rFonts w:ascii="Calibri" w:hAnsi="Calibri" w:cs="Calibri"/>
          <w:b/>
          <w:bCs/>
        </w:rPr>
      </w:pPr>
      <w:hyperlink r:id="rId14" w:history="1">
        <w:r w:rsidRPr="008B4D5F">
          <w:rPr>
            <w:rStyle w:val="Hyperlink"/>
            <w:rFonts w:ascii="Calibri" w:hAnsi="Calibri" w:cs="Calibri"/>
            <w:b/>
            <w:bCs/>
          </w:rPr>
          <w:t>https://www.nj.gov/education/broadcasts/2021/sept/29/October2021DistrictReportofTransportedResidentStudents.pdf</w:t>
        </w:r>
      </w:hyperlink>
    </w:p>
    <w:p w14:paraId="6078A62F" w14:textId="77777777" w:rsidR="001312C9" w:rsidRDefault="001312C9" w:rsidP="001312C9">
      <w:pPr>
        <w:pStyle w:val="ListParagraph"/>
        <w:spacing w:after="0" w:line="240" w:lineRule="auto"/>
        <w:jc w:val="both"/>
        <w:rPr>
          <w:rFonts w:ascii="Arial" w:eastAsia="Times New Roman" w:hAnsi="Arial" w:cs="Arial"/>
          <w:b/>
          <w:bCs/>
          <w:color w:val="212529"/>
          <w:sz w:val="20"/>
          <w:szCs w:val="20"/>
        </w:rPr>
      </w:pPr>
    </w:p>
    <w:p w14:paraId="7EA7A1EF" w14:textId="77777777" w:rsidR="001312C9" w:rsidRPr="00F051BC" w:rsidRDefault="001312C9" w:rsidP="001312C9">
      <w:pPr>
        <w:pStyle w:val="ListParagraph"/>
        <w:numPr>
          <w:ilvl w:val="0"/>
          <w:numId w:val="2"/>
        </w:numPr>
        <w:spacing w:after="0" w:line="240" w:lineRule="auto"/>
        <w:jc w:val="both"/>
        <w:rPr>
          <w:rFonts w:ascii="Calibri" w:hAnsi="Calibri" w:cs="Calibri"/>
          <w:b/>
          <w:bCs/>
        </w:rPr>
      </w:pPr>
      <w:r w:rsidRPr="00F051BC">
        <w:rPr>
          <w:rFonts w:ascii="Calibri" w:hAnsi="Calibri" w:cs="Calibri"/>
          <w:b/>
          <w:bCs/>
        </w:rPr>
        <w:t>2020 - Security Grant Update</w:t>
      </w:r>
    </w:p>
    <w:p w14:paraId="7FFC555E" w14:textId="77777777" w:rsidR="001312C9" w:rsidRDefault="001312C9" w:rsidP="001312C9">
      <w:pPr>
        <w:pStyle w:val="ListParagraph"/>
        <w:spacing w:after="0" w:line="240" w:lineRule="auto"/>
        <w:ind w:left="1440"/>
        <w:jc w:val="both"/>
        <w:rPr>
          <w:rFonts w:ascii="Calibri" w:hAnsi="Calibri" w:cs="Calibri"/>
          <w:bCs/>
        </w:rPr>
      </w:pPr>
      <w:r w:rsidRPr="00F051BC">
        <w:rPr>
          <w:rFonts w:ascii="Calibri" w:hAnsi="Calibri" w:cs="Calibri"/>
          <w:bCs/>
        </w:rPr>
        <w:t>The reimbursement is not yet available. The State is expected to make it available shortly.</w:t>
      </w:r>
    </w:p>
    <w:p w14:paraId="59C1E629" w14:textId="77777777" w:rsidR="001312C9" w:rsidRDefault="001312C9" w:rsidP="001312C9">
      <w:pPr>
        <w:pStyle w:val="ListParagraph"/>
        <w:spacing w:after="0" w:line="240" w:lineRule="auto"/>
        <w:jc w:val="both"/>
        <w:rPr>
          <w:rFonts w:ascii="Calibri" w:hAnsi="Calibri" w:cs="Calibri"/>
          <w:b/>
          <w:bCs/>
        </w:rPr>
      </w:pPr>
    </w:p>
    <w:p w14:paraId="686B706D" w14:textId="5A19C5A0" w:rsidR="009762CC" w:rsidRDefault="009762CC" w:rsidP="009762CC">
      <w:pPr>
        <w:spacing w:after="0" w:line="240" w:lineRule="auto"/>
        <w:ind w:left="1440"/>
        <w:jc w:val="both"/>
        <w:rPr>
          <w:rFonts w:ascii="Calibri" w:hAnsi="Calibri" w:cs="Calibri"/>
          <w:bCs/>
        </w:rPr>
      </w:pPr>
    </w:p>
    <w:p w14:paraId="0839FFAC" w14:textId="6C38B595" w:rsidR="001312C9" w:rsidRPr="001312C9" w:rsidRDefault="009762CC" w:rsidP="001312C9">
      <w:pPr>
        <w:spacing w:after="0" w:line="240" w:lineRule="auto"/>
        <w:ind w:left="720"/>
        <w:jc w:val="both"/>
        <w:rPr>
          <w:rFonts w:ascii="Calibri" w:hAnsi="Calibri" w:cs="Calibri"/>
          <w:bCs/>
        </w:rPr>
      </w:pPr>
      <w:r w:rsidRPr="009762CC">
        <w:rPr>
          <w:rFonts w:ascii="Calibri" w:hAnsi="Calibri" w:cs="Calibri"/>
          <w:bCs/>
        </w:rPr>
        <w:t xml:space="preserve"> </w:t>
      </w:r>
    </w:p>
    <w:p w14:paraId="11D9C5BE" w14:textId="77777777" w:rsidR="001312C9" w:rsidRDefault="001312C9">
      <w:pPr>
        <w:rPr>
          <w:rFonts w:ascii="Calibri" w:hAnsi="Calibri" w:cs="Calibri"/>
          <w:b/>
          <w:bCs/>
        </w:rPr>
      </w:pPr>
      <w:r>
        <w:rPr>
          <w:rFonts w:ascii="Calibri" w:hAnsi="Calibri" w:cs="Calibri"/>
          <w:b/>
          <w:bCs/>
        </w:rPr>
        <w:br w:type="page"/>
      </w:r>
    </w:p>
    <w:p w14:paraId="792530D1" w14:textId="77777777" w:rsidR="006A73B7" w:rsidRDefault="006A73B7" w:rsidP="006A73B7">
      <w:pPr>
        <w:pStyle w:val="ListParagraph"/>
        <w:spacing w:after="0" w:line="240" w:lineRule="auto"/>
        <w:jc w:val="both"/>
        <w:rPr>
          <w:rFonts w:ascii="Calibri" w:hAnsi="Calibri" w:cs="Calibri"/>
          <w:b/>
          <w:bCs/>
        </w:rPr>
      </w:pPr>
    </w:p>
    <w:p w14:paraId="6D4B6827" w14:textId="77777777" w:rsidR="006A73B7" w:rsidRDefault="006A73B7" w:rsidP="006A73B7">
      <w:pPr>
        <w:pStyle w:val="ListParagraph"/>
        <w:spacing w:after="0" w:line="240" w:lineRule="auto"/>
        <w:jc w:val="both"/>
        <w:rPr>
          <w:rFonts w:ascii="Calibri" w:hAnsi="Calibri" w:cs="Calibri"/>
          <w:b/>
          <w:bCs/>
        </w:rPr>
      </w:pPr>
    </w:p>
    <w:p w14:paraId="4D9375C7" w14:textId="1EB84EDB" w:rsidR="006A73B7" w:rsidRPr="006A73B7" w:rsidRDefault="006A73B7" w:rsidP="006A73B7">
      <w:pPr>
        <w:pStyle w:val="ListParagraph"/>
        <w:spacing w:after="0" w:line="240" w:lineRule="auto"/>
        <w:jc w:val="center"/>
        <w:rPr>
          <w:rFonts w:ascii="Calibri" w:hAnsi="Calibri" w:cs="Calibri"/>
          <w:b/>
          <w:bCs/>
          <w:sz w:val="32"/>
          <w:szCs w:val="32"/>
        </w:rPr>
      </w:pPr>
      <w:r w:rsidRPr="006A73B7">
        <w:rPr>
          <w:rFonts w:ascii="Calibri" w:hAnsi="Calibri" w:cs="Calibri"/>
          <w:b/>
          <w:bCs/>
          <w:sz w:val="32"/>
          <w:szCs w:val="32"/>
        </w:rPr>
        <w:t>Items of Interest / Prior Months</w:t>
      </w:r>
    </w:p>
    <w:p w14:paraId="60EBE6DB" w14:textId="77777777" w:rsidR="006A73B7" w:rsidRDefault="006A73B7" w:rsidP="006A73B7">
      <w:pPr>
        <w:pStyle w:val="ListParagraph"/>
        <w:spacing w:after="0" w:line="240" w:lineRule="auto"/>
        <w:jc w:val="both"/>
        <w:rPr>
          <w:rFonts w:ascii="Calibri" w:hAnsi="Calibri" w:cs="Calibri"/>
          <w:b/>
          <w:bCs/>
        </w:rPr>
      </w:pPr>
    </w:p>
    <w:p w14:paraId="20A47280" w14:textId="77777777" w:rsidR="006A73B7" w:rsidRDefault="006A73B7" w:rsidP="006A73B7">
      <w:pPr>
        <w:pStyle w:val="ListParagraph"/>
        <w:spacing w:after="0" w:line="240" w:lineRule="auto"/>
        <w:jc w:val="both"/>
        <w:rPr>
          <w:rFonts w:ascii="Calibri" w:hAnsi="Calibri" w:cs="Calibri"/>
          <w:b/>
          <w:bCs/>
        </w:rPr>
      </w:pPr>
    </w:p>
    <w:p w14:paraId="4C8AD86B" w14:textId="77777777" w:rsidR="006A73B7" w:rsidRDefault="006A73B7" w:rsidP="006A73B7">
      <w:pPr>
        <w:pStyle w:val="ListParagraph"/>
        <w:spacing w:after="0" w:line="240" w:lineRule="auto"/>
        <w:jc w:val="both"/>
        <w:rPr>
          <w:rFonts w:ascii="Calibri" w:hAnsi="Calibri" w:cs="Calibri"/>
          <w:b/>
          <w:bCs/>
        </w:rPr>
      </w:pPr>
    </w:p>
    <w:p w14:paraId="0012EDEB" w14:textId="77777777" w:rsidR="006A73B7" w:rsidRDefault="006A73B7" w:rsidP="006A73B7">
      <w:pPr>
        <w:pStyle w:val="ListParagraph"/>
        <w:numPr>
          <w:ilvl w:val="0"/>
          <w:numId w:val="6"/>
        </w:numPr>
        <w:spacing w:after="0" w:line="240" w:lineRule="auto"/>
        <w:jc w:val="both"/>
        <w:rPr>
          <w:rFonts w:ascii="Calibri" w:hAnsi="Calibri" w:cs="Calibri"/>
          <w:b/>
          <w:bCs/>
        </w:rPr>
      </w:pPr>
      <w:r>
        <w:rPr>
          <w:rFonts w:ascii="Calibri" w:hAnsi="Calibri" w:cs="Calibri"/>
          <w:b/>
          <w:bCs/>
        </w:rPr>
        <w:t>Second Round of Securing our Children’s Future Bond Act School Security Grant Application</w:t>
      </w:r>
    </w:p>
    <w:p w14:paraId="713DF30F" w14:textId="77777777" w:rsidR="006A73B7" w:rsidRPr="00F051BC" w:rsidRDefault="006A73B7" w:rsidP="006A73B7">
      <w:pPr>
        <w:spacing w:after="0" w:line="240" w:lineRule="auto"/>
        <w:ind w:left="720"/>
        <w:jc w:val="both"/>
        <w:rPr>
          <w:rFonts w:ascii="Calibri" w:hAnsi="Calibri" w:cs="Calibri"/>
          <w:bCs/>
          <w:i/>
        </w:rPr>
      </w:pPr>
      <w:r w:rsidRPr="00F051BC">
        <w:rPr>
          <w:rFonts w:ascii="Calibri" w:hAnsi="Calibri" w:cs="Calibri"/>
          <w:b/>
          <w:bCs/>
          <w:highlight w:val="yellow"/>
        </w:rPr>
        <w:t>Due October 13</w:t>
      </w:r>
      <w:r w:rsidRPr="00F051BC">
        <w:rPr>
          <w:rFonts w:ascii="Calibri" w:hAnsi="Calibri" w:cs="Calibri"/>
          <w:b/>
          <w:bCs/>
          <w:highlight w:val="yellow"/>
          <w:vertAlign w:val="superscript"/>
        </w:rPr>
        <w:t>th</w:t>
      </w:r>
      <w:r>
        <w:rPr>
          <w:rFonts w:ascii="Calibri" w:hAnsi="Calibri" w:cs="Calibri"/>
          <w:b/>
          <w:bCs/>
        </w:rPr>
        <w:t xml:space="preserve"> – </w:t>
      </w:r>
      <w:r w:rsidRPr="00F051BC">
        <w:rPr>
          <w:rFonts w:ascii="Calibri" w:hAnsi="Calibri" w:cs="Calibri"/>
          <w:bCs/>
          <w:i/>
        </w:rPr>
        <w:t>As of October 17</w:t>
      </w:r>
      <w:r w:rsidRPr="00F051BC">
        <w:rPr>
          <w:rFonts w:ascii="Calibri" w:hAnsi="Calibri" w:cs="Calibri"/>
          <w:bCs/>
          <w:i/>
          <w:vertAlign w:val="superscript"/>
        </w:rPr>
        <w:t>th</w:t>
      </w:r>
      <w:r w:rsidRPr="00F051BC">
        <w:rPr>
          <w:rFonts w:ascii="Calibri" w:hAnsi="Calibri" w:cs="Calibri"/>
          <w:bCs/>
          <w:i/>
        </w:rPr>
        <w:t xml:space="preserve"> this is still </w:t>
      </w:r>
      <w:proofErr w:type="gramStart"/>
      <w:r w:rsidRPr="00F051BC">
        <w:rPr>
          <w:rFonts w:ascii="Calibri" w:hAnsi="Calibri" w:cs="Calibri"/>
          <w:bCs/>
          <w:i/>
        </w:rPr>
        <w:t>open</w:t>
      </w:r>
      <w:proofErr w:type="gramEnd"/>
      <w:r w:rsidRPr="00F051BC">
        <w:rPr>
          <w:rFonts w:ascii="Calibri" w:hAnsi="Calibri" w:cs="Calibri"/>
          <w:bCs/>
          <w:i/>
        </w:rPr>
        <w:t xml:space="preserve"> and it is still possible to submit an application.</w:t>
      </w:r>
    </w:p>
    <w:p w14:paraId="70A28A79" w14:textId="77777777" w:rsidR="006A73B7" w:rsidRPr="00F051BC" w:rsidRDefault="006A73B7" w:rsidP="006A73B7">
      <w:pPr>
        <w:pStyle w:val="ListParagraph"/>
        <w:spacing w:after="0" w:line="240" w:lineRule="auto"/>
        <w:ind w:left="1440"/>
        <w:jc w:val="both"/>
        <w:rPr>
          <w:rFonts w:ascii="Calibri" w:hAnsi="Calibri" w:cs="Calibri"/>
          <w:bCs/>
        </w:rPr>
      </w:pPr>
      <w:r w:rsidRPr="00F051BC">
        <w:rPr>
          <w:rFonts w:ascii="Calibri" w:hAnsi="Calibri" w:cs="Calibri"/>
          <w:bCs/>
        </w:rPr>
        <w:t>Broadcast Memo</w:t>
      </w:r>
    </w:p>
    <w:p w14:paraId="26A72D88" w14:textId="77777777" w:rsidR="006A73B7" w:rsidRDefault="006A73B7" w:rsidP="006A73B7">
      <w:pPr>
        <w:spacing w:after="0" w:line="240" w:lineRule="auto"/>
        <w:ind w:left="1440"/>
        <w:jc w:val="both"/>
        <w:rPr>
          <w:rStyle w:val="Hyperlink"/>
          <w:rFonts w:ascii="Calibri" w:hAnsi="Calibri" w:cs="Calibri"/>
          <w:b/>
          <w:bCs/>
        </w:rPr>
      </w:pPr>
      <w:hyperlink r:id="rId15" w:history="1">
        <w:r w:rsidRPr="00522FE2">
          <w:rPr>
            <w:rStyle w:val="Hyperlink"/>
            <w:rFonts w:ascii="Calibri" w:hAnsi="Calibri" w:cs="Calibri"/>
            <w:b/>
            <w:bCs/>
          </w:rPr>
          <w:t>https://www.nj.gov/education/broadcasts/2021/sept/1/SecondRoundofBondActSchoolSecurityGrantApplicationsOpen.pdf</w:t>
        </w:r>
      </w:hyperlink>
    </w:p>
    <w:p w14:paraId="635FC080" w14:textId="77777777" w:rsidR="006A73B7" w:rsidRDefault="006A73B7" w:rsidP="006A73B7">
      <w:pPr>
        <w:pStyle w:val="ListParagraph"/>
        <w:spacing w:after="0" w:line="240" w:lineRule="auto"/>
        <w:jc w:val="both"/>
        <w:rPr>
          <w:rFonts w:ascii="Calibri" w:hAnsi="Calibri" w:cs="Calibri"/>
          <w:b/>
          <w:bCs/>
        </w:rPr>
      </w:pPr>
    </w:p>
    <w:p w14:paraId="195322C0" w14:textId="77777777" w:rsidR="007B01BF" w:rsidRPr="007B01BF" w:rsidRDefault="007B01BF" w:rsidP="007B01BF">
      <w:pPr>
        <w:spacing w:after="0" w:line="240" w:lineRule="auto"/>
        <w:jc w:val="both"/>
        <w:rPr>
          <w:rFonts w:ascii="Arial" w:eastAsia="Times New Roman" w:hAnsi="Arial" w:cs="Arial"/>
          <w:b/>
          <w:bCs/>
          <w:color w:val="212529"/>
          <w:sz w:val="20"/>
          <w:szCs w:val="20"/>
        </w:rPr>
      </w:pPr>
    </w:p>
    <w:p w14:paraId="0E4C9B10" w14:textId="4AC8EDAF" w:rsidR="007B01BF" w:rsidRDefault="007B01BF" w:rsidP="007B01BF">
      <w:pPr>
        <w:pStyle w:val="ListParagraph"/>
        <w:numPr>
          <w:ilvl w:val="0"/>
          <w:numId w:val="6"/>
        </w:numPr>
        <w:spacing w:after="0" w:line="240" w:lineRule="auto"/>
        <w:jc w:val="both"/>
        <w:rPr>
          <w:rFonts w:ascii="Arial" w:eastAsia="Times New Roman" w:hAnsi="Arial" w:cs="Arial"/>
          <w:b/>
          <w:bCs/>
          <w:color w:val="212529"/>
          <w:sz w:val="20"/>
          <w:szCs w:val="20"/>
        </w:rPr>
      </w:pPr>
      <w:r>
        <w:rPr>
          <w:rFonts w:ascii="Arial" w:eastAsia="Times New Roman" w:hAnsi="Arial" w:cs="Arial"/>
          <w:b/>
          <w:bCs/>
          <w:color w:val="212529"/>
          <w:sz w:val="20"/>
          <w:szCs w:val="20"/>
        </w:rPr>
        <w:t xml:space="preserve">Release of 2020-2021 Fiscal Year Audit Summary Application (AUDSUM) </w:t>
      </w:r>
    </w:p>
    <w:p w14:paraId="2BE56DC2" w14:textId="77777777" w:rsidR="007B01BF" w:rsidRDefault="007B01BF" w:rsidP="007B01BF">
      <w:pPr>
        <w:pStyle w:val="ListParagraph"/>
        <w:spacing w:after="0" w:line="240" w:lineRule="auto"/>
        <w:jc w:val="both"/>
        <w:rPr>
          <w:b/>
        </w:rPr>
      </w:pPr>
      <w:r>
        <w:rPr>
          <w:b/>
          <w:highlight w:val="yellow"/>
        </w:rPr>
        <w:t xml:space="preserve">Due </w:t>
      </w:r>
      <w:r w:rsidRPr="00612F3E">
        <w:rPr>
          <w:b/>
          <w:highlight w:val="yellow"/>
        </w:rPr>
        <w:t>December 6</w:t>
      </w:r>
      <w:r w:rsidRPr="00612F3E">
        <w:rPr>
          <w:b/>
          <w:highlight w:val="yellow"/>
          <w:vertAlign w:val="superscript"/>
        </w:rPr>
        <w:t>th</w:t>
      </w:r>
    </w:p>
    <w:p w14:paraId="1BB0871E" w14:textId="77777777" w:rsidR="007B01BF" w:rsidRDefault="007B01BF" w:rsidP="007B01BF">
      <w:pPr>
        <w:pStyle w:val="ListParagraph"/>
        <w:spacing w:after="0" w:line="240" w:lineRule="auto"/>
        <w:ind w:left="1440"/>
        <w:jc w:val="both"/>
        <w:rPr>
          <w:rFonts w:ascii="Arial" w:eastAsia="Times New Roman" w:hAnsi="Arial" w:cs="Arial"/>
          <w:b/>
          <w:bCs/>
          <w:color w:val="212529"/>
          <w:sz w:val="20"/>
          <w:szCs w:val="20"/>
        </w:rPr>
      </w:pPr>
      <w:r>
        <w:rPr>
          <w:rFonts w:ascii="Arial" w:eastAsia="Times New Roman" w:hAnsi="Arial" w:cs="Arial"/>
          <w:b/>
          <w:bCs/>
          <w:color w:val="212529"/>
          <w:sz w:val="20"/>
          <w:szCs w:val="20"/>
        </w:rPr>
        <w:t>Link:</w:t>
      </w:r>
    </w:p>
    <w:p w14:paraId="5E3C42FE" w14:textId="77777777" w:rsidR="007B01BF" w:rsidRPr="00F051BC" w:rsidRDefault="007B01BF" w:rsidP="007B01BF">
      <w:pPr>
        <w:pStyle w:val="ListParagraph"/>
        <w:spacing w:after="0" w:line="240" w:lineRule="auto"/>
        <w:ind w:left="1440"/>
        <w:jc w:val="both"/>
        <w:rPr>
          <w:rFonts w:ascii="Arial" w:eastAsia="Times New Roman" w:hAnsi="Arial" w:cs="Arial"/>
          <w:b/>
          <w:bCs/>
          <w:color w:val="212529"/>
          <w:sz w:val="20"/>
          <w:szCs w:val="20"/>
        </w:rPr>
      </w:pPr>
      <w:hyperlink r:id="rId16" w:history="1">
        <w:r w:rsidRPr="00F051BC">
          <w:rPr>
            <w:rStyle w:val="Hyperlink"/>
            <w:rFonts w:ascii="Arial" w:eastAsia="Times New Roman" w:hAnsi="Arial" w:cs="Arial"/>
            <w:b/>
            <w:bCs/>
            <w:sz w:val="20"/>
            <w:szCs w:val="20"/>
          </w:rPr>
          <w:t>https://www.nj.gov/education/broadcasts/2021/sept/15/Releaseof2020-2021FiscalYearAuditSummaryApplication.pdf</w:t>
        </w:r>
      </w:hyperlink>
    </w:p>
    <w:p w14:paraId="4DCDF310" w14:textId="77777777" w:rsidR="007B01BF" w:rsidRDefault="007B01BF" w:rsidP="007B01BF">
      <w:pPr>
        <w:pStyle w:val="ListParagraph"/>
        <w:spacing w:after="0" w:line="240" w:lineRule="auto"/>
        <w:jc w:val="both"/>
        <w:rPr>
          <w:rFonts w:ascii="Arial" w:eastAsia="Times New Roman" w:hAnsi="Arial" w:cs="Arial"/>
          <w:b/>
          <w:bCs/>
          <w:color w:val="212529"/>
          <w:sz w:val="20"/>
          <w:szCs w:val="20"/>
        </w:rPr>
      </w:pPr>
    </w:p>
    <w:p w14:paraId="37C82D26" w14:textId="3EA5AAAC" w:rsidR="006A73B7" w:rsidRDefault="00431438" w:rsidP="006A73B7">
      <w:pPr>
        <w:pStyle w:val="ListParagraph"/>
        <w:numPr>
          <w:ilvl w:val="0"/>
          <w:numId w:val="6"/>
        </w:numPr>
        <w:spacing w:after="0" w:line="240" w:lineRule="auto"/>
        <w:jc w:val="both"/>
        <w:rPr>
          <w:rFonts w:ascii="Arial" w:eastAsia="Times New Roman" w:hAnsi="Arial" w:cs="Arial"/>
          <w:b/>
          <w:bCs/>
          <w:color w:val="212529"/>
          <w:sz w:val="20"/>
          <w:szCs w:val="20"/>
        </w:rPr>
      </w:pPr>
      <w:r>
        <w:rPr>
          <w:rFonts w:ascii="Arial" w:eastAsia="Times New Roman" w:hAnsi="Arial" w:cs="Arial"/>
          <w:b/>
          <w:bCs/>
          <w:color w:val="212529"/>
          <w:sz w:val="20"/>
          <w:szCs w:val="20"/>
        </w:rPr>
        <w:t>Submission of NJ Quality Single Accountability Continuum (NJQSAC) District Performance Review Documents</w:t>
      </w:r>
    </w:p>
    <w:p w14:paraId="74916505" w14:textId="75C8EF72" w:rsidR="007B01BF" w:rsidRPr="007B01BF" w:rsidRDefault="007B01BF" w:rsidP="007B01BF">
      <w:pPr>
        <w:spacing w:after="0" w:line="240" w:lineRule="auto"/>
        <w:ind w:left="720"/>
        <w:jc w:val="both"/>
        <w:rPr>
          <w:rFonts w:ascii="Arial" w:eastAsia="Times New Roman" w:hAnsi="Arial" w:cs="Arial"/>
          <w:b/>
          <w:bCs/>
          <w:color w:val="212529"/>
          <w:sz w:val="20"/>
          <w:szCs w:val="20"/>
        </w:rPr>
      </w:pPr>
      <w:r w:rsidRPr="007B01BF">
        <w:rPr>
          <w:rFonts w:ascii="Arial" w:eastAsia="Times New Roman" w:hAnsi="Arial" w:cs="Arial"/>
          <w:b/>
          <w:bCs/>
          <w:color w:val="212529"/>
          <w:sz w:val="20"/>
          <w:szCs w:val="20"/>
          <w:highlight w:val="yellow"/>
        </w:rPr>
        <w:t>Due November 15th</w:t>
      </w:r>
    </w:p>
    <w:p w14:paraId="63D89D7E" w14:textId="04C29484" w:rsidR="00431438" w:rsidRPr="006A73B7" w:rsidRDefault="00431438" w:rsidP="006A73B7">
      <w:pPr>
        <w:spacing w:after="0" w:line="240" w:lineRule="auto"/>
        <w:ind w:left="1440"/>
        <w:jc w:val="both"/>
        <w:rPr>
          <w:rFonts w:ascii="Arial" w:eastAsia="Times New Roman" w:hAnsi="Arial" w:cs="Arial"/>
          <w:b/>
          <w:bCs/>
          <w:color w:val="212529"/>
          <w:sz w:val="20"/>
          <w:szCs w:val="20"/>
        </w:rPr>
      </w:pPr>
      <w:r w:rsidRPr="006A73B7">
        <w:rPr>
          <w:rFonts w:ascii="Arial" w:eastAsia="Times New Roman" w:hAnsi="Arial" w:cs="Arial"/>
          <w:b/>
          <w:bCs/>
          <w:color w:val="212529"/>
          <w:sz w:val="20"/>
          <w:szCs w:val="20"/>
        </w:rPr>
        <w:t xml:space="preserve">Link:  </w:t>
      </w:r>
      <w:hyperlink r:id="rId17" w:history="1">
        <w:r w:rsidRPr="006A73B7">
          <w:rPr>
            <w:rStyle w:val="Hyperlink"/>
            <w:rFonts w:ascii="Arial" w:eastAsia="Times New Roman" w:hAnsi="Arial" w:cs="Arial"/>
            <w:b/>
            <w:bCs/>
            <w:sz w:val="20"/>
            <w:szCs w:val="20"/>
          </w:rPr>
          <w:t>https://www.nj.gov/education/broadcasts/2021/sept/15/SubmissionofNJQSACDistrictPerformanceReviewDocuments.pdf</w:t>
        </w:r>
      </w:hyperlink>
    </w:p>
    <w:p w14:paraId="08EF1847" w14:textId="77777777" w:rsidR="00431438" w:rsidRDefault="00431438" w:rsidP="00431438">
      <w:pPr>
        <w:pStyle w:val="ListParagraph"/>
        <w:spacing w:after="0" w:line="240" w:lineRule="auto"/>
        <w:jc w:val="both"/>
        <w:rPr>
          <w:rFonts w:ascii="Arial" w:eastAsia="Times New Roman" w:hAnsi="Arial" w:cs="Arial"/>
          <w:b/>
          <w:bCs/>
          <w:color w:val="212529"/>
          <w:sz w:val="20"/>
          <w:szCs w:val="20"/>
        </w:rPr>
      </w:pPr>
    </w:p>
    <w:p w14:paraId="0D31B10D" w14:textId="04429231" w:rsidR="0044124D" w:rsidRDefault="0044124D" w:rsidP="006A73B7">
      <w:pPr>
        <w:pStyle w:val="ListParagraph"/>
        <w:numPr>
          <w:ilvl w:val="0"/>
          <w:numId w:val="6"/>
        </w:numPr>
        <w:spacing w:after="0" w:line="240" w:lineRule="auto"/>
        <w:jc w:val="both"/>
        <w:rPr>
          <w:rFonts w:ascii="Arial" w:eastAsia="Times New Roman" w:hAnsi="Arial" w:cs="Arial"/>
          <w:b/>
          <w:bCs/>
          <w:color w:val="212529"/>
          <w:sz w:val="20"/>
          <w:szCs w:val="20"/>
        </w:rPr>
      </w:pPr>
      <w:r>
        <w:rPr>
          <w:rFonts w:ascii="Arial" w:eastAsia="Times New Roman" w:hAnsi="Arial" w:cs="Arial"/>
          <w:b/>
          <w:bCs/>
          <w:color w:val="212529"/>
          <w:sz w:val="20"/>
          <w:szCs w:val="20"/>
        </w:rPr>
        <w:t>Health and Safety Evaluation of School Buildings Checklist and Guidance</w:t>
      </w:r>
    </w:p>
    <w:p w14:paraId="7C1EC163" w14:textId="77777777" w:rsidR="0044124D" w:rsidRDefault="0044124D" w:rsidP="0044124D">
      <w:pPr>
        <w:pStyle w:val="ListParagraph"/>
        <w:spacing w:after="0" w:line="240" w:lineRule="auto"/>
        <w:ind w:left="1440"/>
        <w:jc w:val="both"/>
        <w:rPr>
          <w:rFonts w:ascii="Arial" w:eastAsia="Times New Roman" w:hAnsi="Arial" w:cs="Arial"/>
          <w:b/>
          <w:bCs/>
          <w:color w:val="212529"/>
          <w:sz w:val="20"/>
          <w:szCs w:val="20"/>
        </w:rPr>
      </w:pPr>
    </w:p>
    <w:p w14:paraId="3D8395C0" w14:textId="5CA3346A" w:rsidR="0044124D" w:rsidRPr="00431438" w:rsidRDefault="0044124D" w:rsidP="0044124D">
      <w:pPr>
        <w:pStyle w:val="ListParagraph"/>
        <w:spacing w:after="0" w:line="240" w:lineRule="auto"/>
        <w:ind w:left="1440"/>
        <w:jc w:val="both"/>
        <w:rPr>
          <w:rFonts w:ascii="Arial" w:eastAsia="Times New Roman" w:hAnsi="Arial" w:cs="Arial"/>
          <w:b/>
          <w:bCs/>
          <w:color w:val="212529"/>
          <w:sz w:val="18"/>
          <w:szCs w:val="18"/>
        </w:rPr>
      </w:pPr>
      <w:r w:rsidRPr="00431438">
        <w:rPr>
          <w:rFonts w:ascii="Arial" w:eastAsia="Times New Roman" w:hAnsi="Arial" w:cs="Arial"/>
          <w:b/>
          <w:bCs/>
          <w:color w:val="212529"/>
          <w:sz w:val="18"/>
          <w:szCs w:val="18"/>
        </w:rPr>
        <w:t>Broadcast Memo</w:t>
      </w:r>
    </w:p>
    <w:p w14:paraId="11D6CE5F" w14:textId="1130042A" w:rsidR="0044124D" w:rsidRPr="00431438" w:rsidRDefault="007B01BF" w:rsidP="0044124D">
      <w:pPr>
        <w:pStyle w:val="ListParagraph"/>
        <w:spacing w:after="0" w:line="240" w:lineRule="auto"/>
        <w:ind w:left="1440"/>
        <w:jc w:val="both"/>
        <w:rPr>
          <w:rFonts w:ascii="Arial" w:eastAsia="Times New Roman" w:hAnsi="Arial" w:cs="Arial"/>
          <w:b/>
          <w:bCs/>
          <w:color w:val="212529"/>
          <w:sz w:val="18"/>
          <w:szCs w:val="18"/>
        </w:rPr>
      </w:pPr>
      <w:hyperlink r:id="rId18" w:history="1">
        <w:r w:rsidR="0044124D" w:rsidRPr="00431438">
          <w:rPr>
            <w:rStyle w:val="Hyperlink"/>
            <w:rFonts w:ascii="Arial" w:eastAsia="Times New Roman" w:hAnsi="Arial" w:cs="Arial"/>
            <w:b/>
            <w:bCs/>
            <w:sz w:val="18"/>
            <w:szCs w:val="18"/>
          </w:rPr>
          <w:t>https://www.nj.gov/education/broadcasts/2021/sept/15/HealthandSafetyEvaluationofSchoolBuildingsChecklistandGuidance.pdf</w:t>
        </w:r>
      </w:hyperlink>
    </w:p>
    <w:p w14:paraId="518DFC7B" w14:textId="77777777" w:rsidR="006A73B7" w:rsidRDefault="006A73B7" w:rsidP="0044124D">
      <w:pPr>
        <w:pStyle w:val="ListParagraph"/>
        <w:spacing w:after="0" w:line="240" w:lineRule="auto"/>
        <w:ind w:left="1440"/>
        <w:jc w:val="both"/>
        <w:rPr>
          <w:rFonts w:ascii="Arial" w:eastAsia="Times New Roman" w:hAnsi="Arial" w:cs="Arial"/>
          <w:b/>
          <w:bCs/>
          <w:color w:val="212529"/>
          <w:sz w:val="18"/>
          <w:szCs w:val="18"/>
        </w:rPr>
      </w:pPr>
    </w:p>
    <w:p w14:paraId="7A1C7641" w14:textId="32005372" w:rsidR="0044124D" w:rsidRPr="00431438" w:rsidRDefault="0044124D" w:rsidP="0044124D">
      <w:pPr>
        <w:pStyle w:val="ListParagraph"/>
        <w:spacing w:after="0" w:line="240" w:lineRule="auto"/>
        <w:ind w:left="1440"/>
        <w:jc w:val="both"/>
        <w:rPr>
          <w:rFonts w:ascii="Arial" w:eastAsia="Times New Roman" w:hAnsi="Arial" w:cs="Arial"/>
          <w:b/>
          <w:bCs/>
          <w:color w:val="212529"/>
          <w:sz w:val="18"/>
          <w:szCs w:val="18"/>
        </w:rPr>
      </w:pPr>
      <w:r w:rsidRPr="00431438">
        <w:rPr>
          <w:rFonts w:ascii="Arial" w:eastAsia="Times New Roman" w:hAnsi="Arial" w:cs="Arial"/>
          <w:b/>
          <w:bCs/>
          <w:color w:val="212529"/>
          <w:sz w:val="18"/>
          <w:szCs w:val="18"/>
        </w:rPr>
        <w:t>Checklist link</w:t>
      </w:r>
    </w:p>
    <w:p w14:paraId="5BAE6AC7" w14:textId="55DE4AD5" w:rsidR="0044124D" w:rsidRPr="00431438" w:rsidRDefault="007B01BF" w:rsidP="0044124D">
      <w:pPr>
        <w:pStyle w:val="ListParagraph"/>
        <w:spacing w:after="0" w:line="240" w:lineRule="auto"/>
        <w:ind w:left="1440"/>
        <w:jc w:val="both"/>
        <w:rPr>
          <w:rFonts w:ascii="Arial" w:eastAsia="Times New Roman" w:hAnsi="Arial" w:cs="Arial"/>
          <w:b/>
          <w:bCs/>
          <w:color w:val="212529"/>
          <w:sz w:val="18"/>
          <w:szCs w:val="18"/>
        </w:rPr>
      </w:pPr>
      <w:hyperlink r:id="rId19" w:history="1">
        <w:r w:rsidR="0044124D" w:rsidRPr="00431438">
          <w:rPr>
            <w:rStyle w:val="Hyperlink"/>
            <w:rFonts w:ascii="Arial" w:eastAsia="Times New Roman" w:hAnsi="Arial" w:cs="Arial"/>
            <w:b/>
            <w:bCs/>
            <w:sz w:val="18"/>
            <w:szCs w:val="18"/>
          </w:rPr>
          <w:t>https://www.nj.gov/education/qsac/facilities/</w:t>
        </w:r>
      </w:hyperlink>
    </w:p>
    <w:p w14:paraId="4E1ACA1A" w14:textId="77777777" w:rsidR="0044124D" w:rsidRDefault="0044124D" w:rsidP="0044124D">
      <w:pPr>
        <w:pStyle w:val="ListParagraph"/>
        <w:spacing w:after="0" w:line="240" w:lineRule="auto"/>
        <w:ind w:left="1440"/>
        <w:jc w:val="both"/>
        <w:rPr>
          <w:rFonts w:ascii="Arial" w:eastAsia="Times New Roman" w:hAnsi="Arial" w:cs="Arial"/>
          <w:b/>
          <w:bCs/>
          <w:color w:val="212529"/>
          <w:sz w:val="20"/>
          <w:szCs w:val="20"/>
        </w:rPr>
      </w:pPr>
    </w:p>
    <w:p w14:paraId="4CCE725B" w14:textId="77777777" w:rsidR="007B01BF" w:rsidRDefault="007B01BF" w:rsidP="007B01BF">
      <w:pPr>
        <w:pStyle w:val="ListParagraph"/>
        <w:numPr>
          <w:ilvl w:val="0"/>
          <w:numId w:val="6"/>
        </w:numPr>
        <w:spacing w:after="0" w:line="240" w:lineRule="auto"/>
        <w:jc w:val="both"/>
        <w:rPr>
          <w:rFonts w:ascii="Calibri" w:hAnsi="Calibri" w:cs="Calibri"/>
          <w:b/>
          <w:bCs/>
        </w:rPr>
      </w:pPr>
      <w:r>
        <w:rPr>
          <w:rFonts w:ascii="Calibri" w:hAnsi="Calibri" w:cs="Calibri"/>
          <w:b/>
          <w:bCs/>
        </w:rPr>
        <w:t xml:space="preserve">Updated Chart of Accounts is now available. </w:t>
      </w:r>
    </w:p>
    <w:p w14:paraId="2705DD89" w14:textId="77777777" w:rsidR="007B01BF" w:rsidRPr="009762CC" w:rsidRDefault="007B01BF" w:rsidP="007B01BF">
      <w:pPr>
        <w:spacing w:after="0" w:line="240" w:lineRule="auto"/>
        <w:ind w:left="1440"/>
        <w:jc w:val="both"/>
        <w:rPr>
          <w:rFonts w:ascii="Calibri" w:hAnsi="Calibri" w:cs="Calibri"/>
          <w:b/>
          <w:bCs/>
        </w:rPr>
      </w:pPr>
      <w:r>
        <w:t>The September 2021 revision includes new revenue and program codes for the federal Middle Grades Career Awareness and Exploration Program, and for four federal ARP ESSER subgrants.</w:t>
      </w:r>
    </w:p>
    <w:p w14:paraId="11835A6C" w14:textId="0C741BC3" w:rsidR="007B01BF" w:rsidRDefault="007B01BF" w:rsidP="007B01BF">
      <w:pPr>
        <w:spacing w:after="0" w:line="240" w:lineRule="auto"/>
        <w:ind w:left="1440"/>
        <w:jc w:val="both"/>
        <w:rPr>
          <w:rStyle w:val="Hyperlink"/>
          <w:rFonts w:ascii="Calibri" w:hAnsi="Calibri" w:cs="Calibri"/>
          <w:bCs/>
        </w:rPr>
      </w:pPr>
      <w:r w:rsidRPr="007B01BF">
        <w:rPr>
          <w:rFonts w:ascii="Calibri" w:hAnsi="Calibri" w:cs="Calibri"/>
          <w:bCs/>
        </w:rPr>
        <w:t xml:space="preserve">Link: </w:t>
      </w:r>
      <w:hyperlink r:id="rId20" w:history="1">
        <w:r w:rsidRPr="007B01BF">
          <w:rPr>
            <w:rStyle w:val="Hyperlink"/>
            <w:rFonts w:ascii="Calibri" w:hAnsi="Calibri" w:cs="Calibri"/>
            <w:bCs/>
          </w:rPr>
          <w:t>https://www.state.nj.us/education/finance/fp/af/coa/</w:t>
        </w:r>
      </w:hyperlink>
    </w:p>
    <w:p w14:paraId="5D59C9C6" w14:textId="77777777" w:rsidR="007B01BF" w:rsidRPr="007B01BF" w:rsidRDefault="007B01BF" w:rsidP="007B01BF">
      <w:pPr>
        <w:spacing w:after="0" w:line="240" w:lineRule="auto"/>
        <w:ind w:left="1440"/>
        <w:jc w:val="both"/>
        <w:rPr>
          <w:rFonts w:ascii="Calibri" w:hAnsi="Calibri" w:cs="Calibri"/>
          <w:b/>
          <w:bCs/>
        </w:rPr>
      </w:pPr>
    </w:p>
    <w:p w14:paraId="46B2E34C" w14:textId="3896F009" w:rsidR="007B01BF" w:rsidRDefault="007B01BF" w:rsidP="007B01BF">
      <w:pPr>
        <w:pStyle w:val="ListParagraph"/>
        <w:numPr>
          <w:ilvl w:val="0"/>
          <w:numId w:val="6"/>
        </w:numPr>
        <w:spacing w:after="0" w:line="240" w:lineRule="auto"/>
        <w:jc w:val="both"/>
        <w:rPr>
          <w:rFonts w:ascii="Calibri" w:hAnsi="Calibri" w:cs="Calibri"/>
          <w:b/>
          <w:bCs/>
        </w:rPr>
      </w:pPr>
      <w:r>
        <w:rPr>
          <w:rFonts w:ascii="Calibri" w:hAnsi="Calibri" w:cs="Calibri"/>
          <w:b/>
          <w:bCs/>
        </w:rPr>
        <w:t>Chapter 44 Software enhancement</w:t>
      </w:r>
    </w:p>
    <w:p w14:paraId="57C6C5D5" w14:textId="77777777" w:rsidR="007B01BF" w:rsidRDefault="007B01BF" w:rsidP="007B01BF">
      <w:pPr>
        <w:pStyle w:val="ListParagraph"/>
        <w:spacing w:after="0" w:line="240" w:lineRule="auto"/>
        <w:ind w:left="1440"/>
        <w:jc w:val="both"/>
        <w:rPr>
          <w:rFonts w:ascii="Calibri" w:hAnsi="Calibri" w:cs="Calibri"/>
          <w:b/>
          <w:bCs/>
        </w:rPr>
      </w:pPr>
      <w:r>
        <w:t xml:space="preserve">A new function has been added to the Chapter44 data collection software on the Homeroom Portal: </w:t>
      </w:r>
      <w:hyperlink r:id="rId21" w:history="1">
        <w:r w:rsidRPr="00C42C3C">
          <w:rPr>
            <w:rStyle w:val="Hyperlink"/>
          </w:rPr>
          <w:t>https://homeroom4.doe.state.nj.us/chapter44/</w:t>
        </w:r>
      </w:hyperlink>
      <w:r>
        <w:t>.  Districts now can download their submitted data from the prior year system (2020 actual and 2021 projected).  The new report is included in the “Archive and Printing” section, the line entitled “Retrieve the prior year data collection”</w:t>
      </w:r>
    </w:p>
    <w:p w14:paraId="32466053" w14:textId="77777777" w:rsidR="006A73B7" w:rsidRDefault="006A73B7" w:rsidP="007B01BF">
      <w:pPr>
        <w:pStyle w:val="ListParagraph"/>
        <w:spacing w:after="0" w:line="240" w:lineRule="auto"/>
        <w:jc w:val="both"/>
        <w:rPr>
          <w:rFonts w:ascii="Arial" w:eastAsia="Times New Roman" w:hAnsi="Arial" w:cs="Arial"/>
          <w:b/>
          <w:bCs/>
          <w:color w:val="212529"/>
          <w:sz w:val="20"/>
          <w:szCs w:val="20"/>
        </w:rPr>
      </w:pPr>
    </w:p>
    <w:p w14:paraId="6D320770" w14:textId="77777777" w:rsidR="006A73B7" w:rsidRDefault="006A73B7" w:rsidP="006A73B7">
      <w:pPr>
        <w:pStyle w:val="ListParagraph"/>
        <w:spacing w:after="0" w:line="240" w:lineRule="auto"/>
        <w:jc w:val="both"/>
        <w:rPr>
          <w:rFonts w:ascii="Calibri" w:hAnsi="Calibri" w:cs="Calibri"/>
          <w:b/>
          <w:bCs/>
        </w:rPr>
      </w:pPr>
    </w:p>
    <w:p w14:paraId="71963861" w14:textId="77777777" w:rsidR="00433829" w:rsidRPr="00F71FA3" w:rsidRDefault="00433829" w:rsidP="002C1B55">
      <w:pPr>
        <w:pStyle w:val="ListParagraph"/>
        <w:spacing w:after="0" w:line="240" w:lineRule="auto"/>
        <w:jc w:val="both"/>
        <w:rPr>
          <w:rFonts w:ascii="Calibri" w:hAnsi="Calibri" w:cs="Calibri"/>
        </w:rPr>
      </w:pPr>
      <w:bookmarkStart w:id="0" w:name="_GoBack"/>
      <w:bookmarkEnd w:id="0"/>
    </w:p>
    <w:sectPr w:rsidR="00433829" w:rsidRPr="00F71FA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DCD5" w14:textId="77777777" w:rsidR="00226570" w:rsidRDefault="00226570" w:rsidP="002D0B87">
      <w:pPr>
        <w:spacing w:after="0" w:line="240" w:lineRule="auto"/>
      </w:pPr>
      <w:r>
        <w:separator/>
      </w:r>
    </w:p>
  </w:endnote>
  <w:endnote w:type="continuationSeparator" w:id="0">
    <w:p w14:paraId="3386862D" w14:textId="77777777" w:rsidR="00226570" w:rsidRDefault="00226570" w:rsidP="002D0B87">
      <w:pPr>
        <w:spacing w:after="0" w:line="240" w:lineRule="auto"/>
      </w:pPr>
      <w:r>
        <w:continuationSeparator/>
      </w:r>
    </w:p>
  </w:endnote>
  <w:endnote w:type="continuationNotice" w:id="1">
    <w:p w14:paraId="19804EEA" w14:textId="77777777" w:rsidR="00226570" w:rsidRDefault="00226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017543"/>
      <w:docPartObj>
        <w:docPartGallery w:val="Page Numbers (Bottom of Page)"/>
        <w:docPartUnique/>
      </w:docPartObj>
    </w:sdtPr>
    <w:sdtEndPr>
      <w:rPr>
        <w:noProof/>
      </w:rPr>
    </w:sdtEndPr>
    <w:sdtContent>
      <w:p w14:paraId="5C0A72E9" w14:textId="1FA38689" w:rsidR="002D0B87" w:rsidRDefault="002D0B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69599" w14:textId="77777777" w:rsidR="002D0B87" w:rsidRDefault="002D0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26B4" w14:textId="77777777" w:rsidR="00226570" w:rsidRDefault="00226570" w:rsidP="002D0B87">
      <w:pPr>
        <w:spacing w:after="0" w:line="240" w:lineRule="auto"/>
      </w:pPr>
      <w:r>
        <w:separator/>
      </w:r>
    </w:p>
  </w:footnote>
  <w:footnote w:type="continuationSeparator" w:id="0">
    <w:p w14:paraId="3285E7F9" w14:textId="77777777" w:rsidR="00226570" w:rsidRDefault="00226570" w:rsidP="002D0B87">
      <w:pPr>
        <w:spacing w:after="0" w:line="240" w:lineRule="auto"/>
      </w:pPr>
      <w:r>
        <w:continuationSeparator/>
      </w:r>
    </w:p>
  </w:footnote>
  <w:footnote w:type="continuationNotice" w:id="1">
    <w:p w14:paraId="4DFE8762" w14:textId="77777777" w:rsidR="00226570" w:rsidRDefault="002265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007"/>
    <w:multiLevelType w:val="hybridMultilevel"/>
    <w:tmpl w:val="ADCC1AD0"/>
    <w:lvl w:ilvl="0" w:tplc="98FA57AA">
      <w:start w:val="1"/>
      <w:numFmt w:val="decimal"/>
      <w:lvlText w:val="%1."/>
      <w:lvlJc w:val="left"/>
      <w:pPr>
        <w:ind w:left="720" w:hanging="360"/>
      </w:pPr>
      <w:rPr>
        <w:rFonts w:ascii="Calibri" w:eastAsiaTheme="minorHAnsi" w:hAnsi="Calibri" w:cs="Calibri"/>
        <w:b/>
      </w:rPr>
    </w:lvl>
    <w:lvl w:ilvl="1" w:tplc="029C7A80">
      <w:start w:val="1"/>
      <w:numFmt w:val="lowerLetter"/>
      <w:lvlText w:val="%2."/>
      <w:lvlJc w:val="left"/>
      <w:pPr>
        <w:ind w:left="1440" w:hanging="360"/>
      </w:pPr>
      <w:rPr>
        <w:rFonts w:ascii="Arial" w:eastAsiaTheme="minorHAnsi" w:hAnsi="Arial" w:cs="Arial"/>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3666"/>
    <w:multiLevelType w:val="hybridMultilevel"/>
    <w:tmpl w:val="ED127A06"/>
    <w:lvl w:ilvl="0" w:tplc="98FA57AA">
      <w:start w:val="1"/>
      <w:numFmt w:val="decimal"/>
      <w:lvlText w:val="%1."/>
      <w:lvlJc w:val="left"/>
      <w:pPr>
        <w:ind w:left="720" w:hanging="360"/>
      </w:pPr>
      <w:rPr>
        <w:rFonts w:ascii="Calibri" w:eastAsiaTheme="minorHAnsi" w:hAnsi="Calibri" w:cs="Calibri"/>
        <w:b/>
      </w:rPr>
    </w:lvl>
    <w:lvl w:ilvl="1" w:tplc="029C7A80">
      <w:start w:val="1"/>
      <w:numFmt w:val="lowerLetter"/>
      <w:lvlText w:val="%2."/>
      <w:lvlJc w:val="left"/>
      <w:pPr>
        <w:ind w:left="1440" w:hanging="360"/>
      </w:pPr>
      <w:rPr>
        <w:rFonts w:ascii="Arial" w:eastAsiaTheme="minorHAnsi" w:hAnsi="Arial" w:cs="Arial"/>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D4925"/>
    <w:multiLevelType w:val="hybridMultilevel"/>
    <w:tmpl w:val="C1FEB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5D54BF"/>
    <w:multiLevelType w:val="hybridMultilevel"/>
    <w:tmpl w:val="BE1CE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55143C"/>
    <w:multiLevelType w:val="hybridMultilevel"/>
    <w:tmpl w:val="4A88CE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BB1E7D"/>
    <w:multiLevelType w:val="hybridMultilevel"/>
    <w:tmpl w:val="804C61F8"/>
    <w:lvl w:ilvl="0" w:tplc="98FA57AA">
      <w:start w:val="1"/>
      <w:numFmt w:val="decimal"/>
      <w:lvlText w:val="%1."/>
      <w:lvlJc w:val="left"/>
      <w:pPr>
        <w:ind w:left="720" w:hanging="360"/>
      </w:pPr>
      <w:rPr>
        <w:rFonts w:ascii="Calibri" w:eastAsiaTheme="minorHAnsi" w:hAnsi="Calibri" w:cs="Calibri"/>
        <w:b/>
      </w:rPr>
    </w:lvl>
    <w:lvl w:ilvl="1" w:tplc="029C7A80">
      <w:start w:val="1"/>
      <w:numFmt w:val="lowerLetter"/>
      <w:lvlText w:val="%2."/>
      <w:lvlJc w:val="left"/>
      <w:pPr>
        <w:ind w:left="1440" w:hanging="360"/>
      </w:pPr>
      <w:rPr>
        <w:rFonts w:ascii="Arial" w:eastAsiaTheme="minorHAnsi" w:hAnsi="Arial" w:cs="Arial"/>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5C"/>
    <w:rsid w:val="00000120"/>
    <w:rsid w:val="0000225F"/>
    <w:rsid w:val="00011E17"/>
    <w:rsid w:val="000140F1"/>
    <w:rsid w:val="00022419"/>
    <w:rsid w:val="00022EA4"/>
    <w:rsid w:val="000363D2"/>
    <w:rsid w:val="00037B07"/>
    <w:rsid w:val="0005125C"/>
    <w:rsid w:val="00060B1A"/>
    <w:rsid w:val="000620BB"/>
    <w:rsid w:val="0007149E"/>
    <w:rsid w:val="000729DC"/>
    <w:rsid w:val="000750BE"/>
    <w:rsid w:val="00075F32"/>
    <w:rsid w:val="000767AE"/>
    <w:rsid w:val="00077D5C"/>
    <w:rsid w:val="00080DD6"/>
    <w:rsid w:val="00082931"/>
    <w:rsid w:val="00083D7B"/>
    <w:rsid w:val="0008447F"/>
    <w:rsid w:val="00084986"/>
    <w:rsid w:val="000922CB"/>
    <w:rsid w:val="00094B01"/>
    <w:rsid w:val="00096BDB"/>
    <w:rsid w:val="000A1C30"/>
    <w:rsid w:val="000A7BC1"/>
    <w:rsid w:val="000B17A3"/>
    <w:rsid w:val="000B4CD2"/>
    <w:rsid w:val="000B4D5F"/>
    <w:rsid w:val="000C2435"/>
    <w:rsid w:val="000D1263"/>
    <w:rsid w:val="000D1F27"/>
    <w:rsid w:val="000D45C8"/>
    <w:rsid w:val="000E161F"/>
    <w:rsid w:val="000E71B4"/>
    <w:rsid w:val="000E789C"/>
    <w:rsid w:val="000F1AE2"/>
    <w:rsid w:val="000F6DC3"/>
    <w:rsid w:val="00105BB6"/>
    <w:rsid w:val="001079F7"/>
    <w:rsid w:val="00116B2D"/>
    <w:rsid w:val="00124303"/>
    <w:rsid w:val="001312C9"/>
    <w:rsid w:val="001327DE"/>
    <w:rsid w:val="0014016A"/>
    <w:rsid w:val="001414D7"/>
    <w:rsid w:val="0014531D"/>
    <w:rsid w:val="00151570"/>
    <w:rsid w:val="00152C2D"/>
    <w:rsid w:val="00155DFD"/>
    <w:rsid w:val="0017174B"/>
    <w:rsid w:val="00171B18"/>
    <w:rsid w:val="00172725"/>
    <w:rsid w:val="001730B2"/>
    <w:rsid w:val="00182337"/>
    <w:rsid w:val="00185D63"/>
    <w:rsid w:val="00186D6E"/>
    <w:rsid w:val="001875B6"/>
    <w:rsid w:val="001907E5"/>
    <w:rsid w:val="001912B9"/>
    <w:rsid w:val="001960EF"/>
    <w:rsid w:val="001A4A05"/>
    <w:rsid w:val="001A647D"/>
    <w:rsid w:val="001A6554"/>
    <w:rsid w:val="001B4360"/>
    <w:rsid w:val="001B454F"/>
    <w:rsid w:val="001B45B2"/>
    <w:rsid w:val="001B6611"/>
    <w:rsid w:val="001B68F3"/>
    <w:rsid w:val="001C0350"/>
    <w:rsid w:val="001C11FC"/>
    <w:rsid w:val="001C1D0F"/>
    <w:rsid w:val="001C255A"/>
    <w:rsid w:val="001C777F"/>
    <w:rsid w:val="001D2199"/>
    <w:rsid w:val="001D235D"/>
    <w:rsid w:val="001D2704"/>
    <w:rsid w:val="001E46ED"/>
    <w:rsid w:val="001F1C2F"/>
    <w:rsid w:val="001F2BB5"/>
    <w:rsid w:val="001F4FAA"/>
    <w:rsid w:val="001F5766"/>
    <w:rsid w:val="001F64D0"/>
    <w:rsid w:val="00201B00"/>
    <w:rsid w:val="0020288D"/>
    <w:rsid w:val="0020565C"/>
    <w:rsid w:val="00205925"/>
    <w:rsid w:val="00206411"/>
    <w:rsid w:val="00210778"/>
    <w:rsid w:val="002115E5"/>
    <w:rsid w:val="00216583"/>
    <w:rsid w:val="00217BFC"/>
    <w:rsid w:val="00221F4A"/>
    <w:rsid w:val="0022452A"/>
    <w:rsid w:val="00226570"/>
    <w:rsid w:val="00232E91"/>
    <w:rsid w:val="00235E19"/>
    <w:rsid w:val="002418FD"/>
    <w:rsid w:val="0024513F"/>
    <w:rsid w:val="002457D1"/>
    <w:rsid w:val="00250CEC"/>
    <w:rsid w:val="00256FB3"/>
    <w:rsid w:val="002608A2"/>
    <w:rsid w:val="00267BC5"/>
    <w:rsid w:val="0027064F"/>
    <w:rsid w:val="00270714"/>
    <w:rsid w:val="00276C45"/>
    <w:rsid w:val="002809E7"/>
    <w:rsid w:val="00285706"/>
    <w:rsid w:val="002959AB"/>
    <w:rsid w:val="002A0A23"/>
    <w:rsid w:val="002B7774"/>
    <w:rsid w:val="002C1B55"/>
    <w:rsid w:val="002D0B87"/>
    <w:rsid w:val="002D300D"/>
    <w:rsid w:val="002D3314"/>
    <w:rsid w:val="002D4306"/>
    <w:rsid w:val="002D753F"/>
    <w:rsid w:val="002E4B97"/>
    <w:rsid w:val="002E55B2"/>
    <w:rsid w:val="002E6596"/>
    <w:rsid w:val="002F2A5D"/>
    <w:rsid w:val="002F7A0C"/>
    <w:rsid w:val="0030487B"/>
    <w:rsid w:val="00304ECC"/>
    <w:rsid w:val="00306232"/>
    <w:rsid w:val="0031164C"/>
    <w:rsid w:val="0031245D"/>
    <w:rsid w:val="003168B5"/>
    <w:rsid w:val="003178D9"/>
    <w:rsid w:val="00321A63"/>
    <w:rsid w:val="00322E3A"/>
    <w:rsid w:val="003264E4"/>
    <w:rsid w:val="00326648"/>
    <w:rsid w:val="00327819"/>
    <w:rsid w:val="00330713"/>
    <w:rsid w:val="003309BB"/>
    <w:rsid w:val="00330F46"/>
    <w:rsid w:val="003315EA"/>
    <w:rsid w:val="00332019"/>
    <w:rsid w:val="00336F1E"/>
    <w:rsid w:val="0033718F"/>
    <w:rsid w:val="00337759"/>
    <w:rsid w:val="00344BCE"/>
    <w:rsid w:val="00350F8D"/>
    <w:rsid w:val="00351610"/>
    <w:rsid w:val="0035301F"/>
    <w:rsid w:val="00362FB6"/>
    <w:rsid w:val="00376E7A"/>
    <w:rsid w:val="00382F6A"/>
    <w:rsid w:val="00396F67"/>
    <w:rsid w:val="003A1C71"/>
    <w:rsid w:val="003A66D5"/>
    <w:rsid w:val="003B14EC"/>
    <w:rsid w:val="003B2543"/>
    <w:rsid w:val="003B275E"/>
    <w:rsid w:val="003B33E7"/>
    <w:rsid w:val="003C3433"/>
    <w:rsid w:val="003C3B27"/>
    <w:rsid w:val="003D62D9"/>
    <w:rsid w:val="003F479B"/>
    <w:rsid w:val="003F6CD4"/>
    <w:rsid w:val="003F6E41"/>
    <w:rsid w:val="004034E7"/>
    <w:rsid w:val="004100A4"/>
    <w:rsid w:val="00411EB4"/>
    <w:rsid w:val="004244F0"/>
    <w:rsid w:val="00424F82"/>
    <w:rsid w:val="004311F0"/>
    <w:rsid w:val="00431438"/>
    <w:rsid w:val="00433829"/>
    <w:rsid w:val="004346D5"/>
    <w:rsid w:val="00435B7F"/>
    <w:rsid w:val="0044124D"/>
    <w:rsid w:val="00446278"/>
    <w:rsid w:val="004504B7"/>
    <w:rsid w:val="00452E5C"/>
    <w:rsid w:val="0046011E"/>
    <w:rsid w:val="00470C64"/>
    <w:rsid w:val="0047382F"/>
    <w:rsid w:val="00477E8A"/>
    <w:rsid w:val="00482DC5"/>
    <w:rsid w:val="00487E20"/>
    <w:rsid w:val="00494568"/>
    <w:rsid w:val="004C0B38"/>
    <w:rsid w:val="004C264B"/>
    <w:rsid w:val="004C5508"/>
    <w:rsid w:val="004D0537"/>
    <w:rsid w:val="004D3F75"/>
    <w:rsid w:val="004D4CC7"/>
    <w:rsid w:val="004D5774"/>
    <w:rsid w:val="004D608B"/>
    <w:rsid w:val="004D7520"/>
    <w:rsid w:val="004D79AD"/>
    <w:rsid w:val="004E48BF"/>
    <w:rsid w:val="004F100C"/>
    <w:rsid w:val="004F13C0"/>
    <w:rsid w:val="004F20BB"/>
    <w:rsid w:val="004F6175"/>
    <w:rsid w:val="004F7C42"/>
    <w:rsid w:val="005055DE"/>
    <w:rsid w:val="005106D5"/>
    <w:rsid w:val="00510D4C"/>
    <w:rsid w:val="00512115"/>
    <w:rsid w:val="005152AB"/>
    <w:rsid w:val="00520709"/>
    <w:rsid w:val="00524E1A"/>
    <w:rsid w:val="00533B8F"/>
    <w:rsid w:val="00535DB2"/>
    <w:rsid w:val="005462CE"/>
    <w:rsid w:val="00554965"/>
    <w:rsid w:val="00555296"/>
    <w:rsid w:val="00555425"/>
    <w:rsid w:val="00562027"/>
    <w:rsid w:val="00571756"/>
    <w:rsid w:val="005766E2"/>
    <w:rsid w:val="005859B6"/>
    <w:rsid w:val="00586543"/>
    <w:rsid w:val="005879D3"/>
    <w:rsid w:val="005A2CD8"/>
    <w:rsid w:val="005A7996"/>
    <w:rsid w:val="005B07DA"/>
    <w:rsid w:val="005B41CC"/>
    <w:rsid w:val="005B42A6"/>
    <w:rsid w:val="005B46E5"/>
    <w:rsid w:val="005C3C3A"/>
    <w:rsid w:val="005D022A"/>
    <w:rsid w:val="005F1E6D"/>
    <w:rsid w:val="005F5FD3"/>
    <w:rsid w:val="005F6B33"/>
    <w:rsid w:val="0060411A"/>
    <w:rsid w:val="00604D21"/>
    <w:rsid w:val="00605A99"/>
    <w:rsid w:val="00610C76"/>
    <w:rsid w:val="00612BFC"/>
    <w:rsid w:val="00612F3E"/>
    <w:rsid w:val="0061652A"/>
    <w:rsid w:val="00623255"/>
    <w:rsid w:val="0062694D"/>
    <w:rsid w:val="00630C29"/>
    <w:rsid w:val="00640226"/>
    <w:rsid w:val="006427FB"/>
    <w:rsid w:val="00647024"/>
    <w:rsid w:val="006475CC"/>
    <w:rsid w:val="0065463A"/>
    <w:rsid w:val="00657968"/>
    <w:rsid w:val="006617D1"/>
    <w:rsid w:val="006645EA"/>
    <w:rsid w:val="00664BD3"/>
    <w:rsid w:val="00670889"/>
    <w:rsid w:val="0067595B"/>
    <w:rsid w:val="00681772"/>
    <w:rsid w:val="00687431"/>
    <w:rsid w:val="006A11D5"/>
    <w:rsid w:val="006A4580"/>
    <w:rsid w:val="006A73B7"/>
    <w:rsid w:val="006B285F"/>
    <w:rsid w:val="006B56BA"/>
    <w:rsid w:val="006C05DD"/>
    <w:rsid w:val="006C0AC2"/>
    <w:rsid w:val="006C447C"/>
    <w:rsid w:val="006C47DA"/>
    <w:rsid w:val="006D0FC4"/>
    <w:rsid w:val="006D1558"/>
    <w:rsid w:val="006D62D3"/>
    <w:rsid w:val="006D70BB"/>
    <w:rsid w:val="006E2AD5"/>
    <w:rsid w:val="006E3C95"/>
    <w:rsid w:val="006E746C"/>
    <w:rsid w:val="006F163E"/>
    <w:rsid w:val="006F1A51"/>
    <w:rsid w:val="00706524"/>
    <w:rsid w:val="00711801"/>
    <w:rsid w:val="00714726"/>
    <w:rsid w:val="00715A71"/>
    <w:rsid w:val="00721D25"/>
    <w:rsid w:val="007314F3"/>
    <w:rsid w:val="00733E38"/>
    <w:rsid w:val="0073770C"/>
    <w:rsid w:val="007525E9"/>
    <w:rsid w:val="007560E6"/>
    <w:rsid w:val="0075619C"/>
    <w:rsid w:val="00763EDA"/>
    <w:rsid w:val="00764A0B"/>
    <w:rsid w:val="00764D41"/>
    <w:rsid w:val="00774D64"/>
    <w:rsid w:val="00774E03"/>
    <w:rsid w:val="007831E4"/>
    <w:rsid w:val="00783713"/>
    <w:rsid w:val="00786F40"/>
    <w:rsid w:val="00793812"/>
    <w:rsid w:val="007A2D19"/>
    <w:rsid w:val="007A2EF5"/>
    <w:rsid w:val="007A3118"/>
    <w:rsid w:val="007A586E"/>
    <w:rsid w:val="007B01BF"/>
    <w:rsid w:val="007B78BF"/>
    <w:rsid w:val="007C0C6C"/>
    <w:rsid w:val="007C29B1"/>
    <w:rsid w:val="007C4D8D"/>
    <w:rsid w:val="007C5AA3"/>
    <w:rsid w:val="007C64B7"/>
    <w:rsid w:val="007C6F7C"/>
    <w:rsid w:val="007C72B7"/>
    <w:rsid w:val="007D6474"/>
    <w:rsid w:val="007D7D5D"/>
    <w:rsid w:val="007E11B8"/>
    <w:rsid w:val="007E641E"/>
    <w:rsid w:val="007F1502"/>
    <w:rsid w:val="007F1881"/>
    <w:rsid w:val="00804113"/>
    <w:rsid w:val="00805A21"/>
    <w:rsid w:val="008142D0"/>
    <w:rsid w:val="00816A34"/>
    <w:rsid w:val="00823347"/>
    <w:rsid w:val="008370B8"/>
    <w:rsid w:val="00841FF3"/>
    <w:rsid w:val="008441B0"/>
    <w:rsid w:val="008460DD"/>
    <w:rsid w:val="008513A2"/>
    <w:rsid w:val="008551AD"/>
    <w:rsid w:val="00862038"/>
    <w:rsid w:val="00865D65"/>
    <w:rsid w:val="00865E8E"/>
    <w:rsid w:val="00867A63"/>
    <w:rsid w:val="008759E3"/>
    <w:rsid w:val="0088111F"/>
    <w:rsid w:val="00884BDD"/>
    <w:rsid w:val="00887A84"/>
    <w:rsid w:val="00893A2C"/>
    <w:rsid w:val="008A23E8"/>
    <w:rsid w:val="008A25C4"/>
    <w:rsid w:val="008A2955"/>
    <w:rsid w:val="008A6038"/>
    <w:rsid w:val="008B0B27"/>
    <w:rsid w:val="008B1950"/>
    <w:rsid w:val="008B21E2"/>
    <w:rsid w:val="008B57E3"/>
    <w:rsid w:val="008B7077"/>
    <w:rsid w:val="008B754B"/>
    <w:rsid w:val="008C0DA6"/>
    <w:rsid w:val="008C55FA"/>
    <w:rsid w:val="008D0DCF"/>
    <w:rsid w:val="008D3088"/>
    <w:rsid w:val="008D5F83"/>
    <w:rsid w:val="008D6779"/>
    <w:rsid w:val="008F7214"/>
    <w:rsid w:val="0090327D"/>
    <w:rsid w:val="00904281"/>
    <w:rsid w:val="0090553E"/>
    <w:rsid w:val="0090693E"/>
    <w:rsid w:val="00906F25"/>
    <w:rsid w:val="00910C81"/>
    <w:rsid w:val="00914CD0"/>
    <w:rsid w:val="009179CE"/>
    <w:rsid w:val="00923CF9"/>
    <w:rsid w:val="0093047F"/>
    <w:rsid w:val="0093155B"/>
    <w:rsid w:val="0093325C"/>
    <w:rsid w:val="00935568"/>
    <w:rsid w:val="00942C7B"/>
    <w:rsid w:val="00945911"/>
    <w:rsid w:val="0096383F"/>
    <w:rsid w:val="00973D79"/>
    <w:rsid w:val="009762CC"/>
    <w:rsid w:val="00980CF2"/>
    <w:rsid w:val="0098471A"/>
    <w:rsid w:val="00985DD7"/>
    <w:rsid w:val="009873AF"/>
    <w:rsid w:val="00996782"/>
    <w:rsid w:val="009A0BD2"/>
    <w:rsid w:val="009A740C"/>
    <w:rsid w:val="009B011C"/>
    <w:rsid w:val="009B0C2B"/>
    <w:rsid w:val="009B137D"/>
    <w:rsid w:val="009B5661"/>
    <w:rsid w:val="009C537A"/>
    <w:rsid w:val="009D2C23"/>
    <w:rsid w:val="009D6165"/>
    <w:rsid w:val="009D7236"/>
    <w:rsid w:val="009E342F"/>
    <w:rsid w:val="009E61B8"/>
    <w:rsid w:val="009F40FE"/>
    <w:rsid w:val="00A04100"/>
    <w:rsid w:val="00A12D55"/>
    <w:rsid w:val="00A1362B"/>
    <w:rsid w:val="00A173D7"/>
    <w:rsid w:val="00A220B8"/>
    <w:rsid w:val="00A24D9C"/>
    <w:rsid w:val="00A26870"/>
    <w:rsid w:val="00A31E9B"/>
    <w:rsid w:val="00A350D0"/>
    <w:rsid w:val="00A41B55"/>
    <w:rsid w:val="00A63877"/>
    <w:rsid w:val="00A64BCA"/>
    <w:rsid w:val="00A74BCF"/>
    <w:rsid w:val="00A811F4"/>
    <w:rsid w:val="00A8161D"/>
    <w:rsid w:val="00A81D83"/>
    <w:rsid w:val="00A82346"/>
    <w:rsid w:val="00A82F6C"/>
    <w:rsid w:val="00A85716"/>
    <w:rsid w:val="00A93A1A"/>
    <w:rsid w:val="00AA22F4"/>
    <w:rsid w:val="00AB2557"/>
    <w:rsid w:val="00AC4042"/>
    <w:rsid w:val="00AC63D6"/>
    <w:rsid w:val="00AD1E7A"/>
    <w:rsid w:val="00AD2D1D"/>
    <w:rsid w:val="00AD2FF2"/>
    <w:rsid w:val="00AD4289"/>
    <w:rsid w:val="00AD5424"/>
    <w:rsid w:val="00AE1090"/>
    <w:rsid w:val="00B0611E"/>
    <w:rsid w:val="00B071F4"/>
    <w:rsid w:val="00B1429D"/>
    <w:rsid w:val="00B1534E"/>
    <w:rsid w:val="00B23916"/>
    <w:rsid w:val="00B23E4D"/>
    <w:rsid w:val="00B25825"/>
    <w:rsid w:val="00B2649C"/>
    <w:rsid w:val="00B339F0"/>
    <w:rsid w:val="00B37C7A"/>
    <w:rsid w:val="00B40D2F"/>
    <w:rsid w:val="00B43AC1"/>
    <w:rsid w:val="00B50764"/>
    <w:rsid w:val="00B512D0"/>
    <w:rsid w:val="00B54C0C"/>
    <w:rsid w:val="00B55066"/>
    <w:rsid w:val="00B56BC2"/>
    <w:rsid w:val="00B665E9"/>
    <w:rsid w:val="00B6735C"/>
    <w:rsid w:val="00B71B55"/>
    <w:rsid w:val="00B72A17"/>
    <w:rsid w:val="00B75873"/>
    <w:rsid w:val="00B86746"/>
    <w:rsid w:val="00B86C6B"/>
    <w:rsid w:val="00B92F2E"/>
    <w:rsid w:val="00B94DC2"/>
    <w:rsid w:val="00BA1E76"/>
    <w:rsid w:val="00BA372F"/>
    <w:rsid w:val="00BA3FE0"/>
    <w:rsid w:val="00BA5AD7"/>
    <w:rsid w:val="00BA7708"/>
    <w:rsid w:val="00BB137D"/>
    <w:rsid w:val="00BC2363"/>
    <w:rsid w:val="00BC61D7"/>
    <w:rsid w:val="00BD13F8"/>
    <w:rsid w:val="00BD265E"/>
    <w:rsid w:val="00BD615C"/>
    <w:rsid w:val="00BE22EF"/>
    <w:rsid w:val="00BE2560"/>
    <w:rsid w:val="00BE2BF9"/>
    <w:rsid w:val="00BE31D0"/>
    <w:rsid w:val="00BE4F43"/>
    <w:rsid w:val="00BF34AE"/>
    <w:rsid w:val="00BF3F60"/>
    <w:rsid w:val="00BF699E"/>
    <w:rsid w:val="00C11ABF"/>
    <w:rsid w:val="00C21ACF"/>
    <w:rsid w:val="00C27B52"/>
    <w:rsid w:val="00C33561"/>
    <w:rsid w:val="00C36683"/>
    <w:rsid w:val="00C36D9F"/>
    <w:rsid w:val="00C46106"/>
    <w:rsid w:val="00C53103"/>
    <w:rsid w:val="00C5592A"/>
    <w:rsid w:val="00C55BD4"/>
    <w:rsid w:val="00C56A3A"/>
    <w:rsid w:val="00C62580"/>
    <w:rsid w:val="00C63189"/>
    <w:rsid w:val="00C650C1"/>
    <w:rsid w:val="00C76939"/>
    <w:rsid w:val="00C815F4"/>
    <w:rsid w:val="00C86B5A"/>
    <w:rsid w:val="00C91F15"/>
    <w:rsid w:val="00C93268"/>
    <w:rsid w:val="00C95926"/>
    <w:rsid w:val="00CA36AD"/>
    <w:rsid w:val="00CB01A2"/>
    <w:rsid w:val="00CB5E6D"/>
    <w:rsid w:val="00CB7012"/>
    <w:rsid w:val="00CC005E"/>
    <w:rsid w:val="00CC3A36"/>
    <w:rsid w:val="00CC3C39"/>
    <w:rsid w:val="00CD35D3"/>
    <w:rsid w:val="00CD51B0"/>
    <w:rsid w:val="00CF19DB"/>
    <w:rsid w:val="00D049E3"/>
    <w:rsid w:val="00D14C66"/>
    <w:rsid w:val="00D14ECE"/>
    <w:rsid w:val="00D17B77"/>
    <w:rsid w:val="00D32209"/>
    <w:rsid w:val="00D32DE9"/>
    <w:rsid w:val="00D3491E"/>
    <w:rsid w:val="00D41659"/>
    <w:rsid w:val="00D44E80"/>
    <w:rsid w:val="00D45B94"/>
    <w:rsid w:val="00D56DF1"/>
    <w:rsid w:val="00D712FE"/>
    <w:rsid w:val="00D75FA5"/>
    <w:rsid w:val="00D771B9"/>
    <w:rsid w:val="00D777C8"/>
    <w:rsid w:val="00D85B37"/>
    <w:rsid w:val="00D91286"/>
    <w:rsid w:val="00D91859"/>
    <w:rsid w:val="00D972A2"/>
    <w:rsid w:val="00DA0572"/>
    <w:rsid w:val="00DB06E0"/>
    <w:rsid w:val="00DC137D"/>
    <w:rsid w:val="00DC41D5"/>
    <w:rsid w:val="00DC7D66"/>
    <w:rsid w:val="00DD18EA"/>
    <w:rsid w:val="00DD1FA5"/>
    <w:rsid w:val="00DD44C7"/>
    <w:rsid w:val="00DD7D46"/>
    <w:rsid w:val="00DE0393"/>
    <w:rsid w:val="00DE4031"/>
    <w:rsid w:val="00DE6868"/>
    <w:rsid w:val="00DF213C"/>
    <w:rsid w:val="00DF3BA1"/>
    <w:rsid w:val="00E00C34"/>
    <w:rsid w:val="00E0549D"/>
    <w:rsid w:val="00E058BA"/>
    <w:rsid w:val="00E07227"/>
    <w:rsid w:val="00E1118A"/>
    <w:rsid w:val="00E11414"/>
    <w:rsid w:val="00E15C66"/>
    <w:rsid w:val="00E16808"/>
    <w:rsid w:val="00E17C4D"/>
    <w:rsid w:val="00E30554"/>
    <w:rsid w:val="00E31A5A"/>
    <w:rsid w:val="00E32691"/>
    <w:rsid w:val="00E4008D"/>
    <w:rsid w:val="00E41FBA"/>
    <w:rsid w:val="00E51F9E"/>
    <w:rsid w:val="00E57910"/>
    <w:rsid w:val="00E61445"/>
    <w:rsid w:val="00E6406F"/>
    <w:rsid w:val="00E6505B"/>
    <w:rsid w:val="00E8181B"/>
    <w:rsid w:val="00E8248C"/>
    <w:rsid w:val="00E843F1"/>
    <w:rsid w:val="00E90124"/>
    <w:rsid w:val="00E90958"/>
    <w:rsid w:val="00E95A97"/>
    <w:rsid w:val="00E979FB"/>
    <w:rsid w:val="00EA0952"/>
    <w:rsid w:val="00EA0AFC"/>
    <w:rsid w:val="00EA4284"/>
    <w:rsid w:val="00EB0CCB"/>
    <w:rsid w:val="00EB4505"/>
    <w:rsid w:val="00EB4E1D"/>
    <w:rsid w:val="00EB542F"/>
    <w:rsid w:val="00ED199E"/>
    <w:rsid w:val="00ED1E13"/>
    <w:rsid w:val="00ED2535"/>
    <w:rsid w:val="00ED2966"/>
    <w:rsid w:val="00EE18E9"/>
    <w:rsid w:val="00EE1C62"/>
    <w:rsid w:val="00EF2AD1"/>
    <w:rsid w:val="00EF39F3"/>
    <w:rsid w:val="00F051BC"/>
    <w:rsid w:val="00F107B3"/>
    <w:rsid w:val="00F14CEC"/>
    <w:rsid w:val="00F1540D"/>
    <w:rsid w:val="00F160B8"/>
    <w:rsid w:val="00F225B1"/>
    <w:rsid w:val="00F23053"/>
    <w:rsid w:val="00F24FEA"/>
    <w:rsid w:val="00F277BC"/>
    <w:rsid w:val="00F3040A"/>
    <w:rsid w:val="00F322C6"/>
    <w:rsid w:val="00F34BDC"/>
    <w:rsid w:val="00F400ED"/>
    <w:rsid w:val="00F44144"/>
    <w:rsid w:val="00F502F2"/>
    <w:rsid w:val="00F51AF7"/>
    <w:rsid w:val="00F56846"/>
    <w:rsid w:val="00F57698"/>
    <w:rsid w:val="00F609A1"/>
    <w:rsid w:val="00F64416"/>
    <w:rsid w:val="00F70370"/>
    <w:rsid w:val="00F70820"/>
    <w:rsid w:val="00F71FA3"/>
    <w:rsid w:val="00F73281"/>
    <w:rsid w:val="00F7398A"/>
    <w:rsid w:val="00F75CFB"/>
    <w:rsid w:val="00F763E8"/>
    <w:rsid w:val="00F96075"/>
    <w:rsid w:val="00FA5A56"/>
    <w:rsid w:val="00FA5C2A"/>
    <w:rsid w:val="00FA611F"/>
    <w:rsid w:val="00FA6121"/>
    <w:rsid w:val="00FB6E01"/>
    <w:rsid w:val="00FC4F19"/>
    <w:rsid w:val="00FC5C30"/>
    <w:rsid w:val="00FC7144"/>
    <w:rsid w:val="00FD0A7C"/>
    <w:rsid w:val="00FD4164"/>
    <w:rsid w:val="00FE75B9"/>
    <w:rsid w:val="00FF375B"/>
    <w:rsid w:val="00FF4C9F"/>
    <w:rsid w:val="00FF7016"/>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32B5"/>
  <w15:chartTrackingRefBased/>
  <w15:docId w15:val="{8C9BB80D-4770-4C42-A01A-C2759B7E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E5C"/>
    <w:rPr>
      <w:b/>
      <w:bCs/>
    </w:rPr>
  </w:style>
  <w:style w:type="paragraph" w:styleId="ListParagraph">
    <w:name w:val="List Paragraph"/>
    <w:basedOn w:val="Normal"/>
    <w:link w:val="ListParagraphChar"/>
    <w:uiPriority w:val="1"/>
    <w:qFormat/>
    <w:rsid w:val="00452E5C"/>
    <w:pPr>
      <w:ind w:left="720"/>
      <w:contextualSpacing/>
    </w:pPr>
  </w:style>
  <w:style w:type="character" w:styleId="Hyperlink">
    <w:name w:val="Hyperlink"/>
    <w:basedOn w:val="DefaultParagraphFont"/>
    <w:uiPriority w:val="99"/>
    <w:unhideWhenUsed/>
    <w:rsid w:val="00F51AF7"/>
    <w:rPr>
      <w:color w:val="0000FF"/>
      <w:u w:val="single"/>
    </w:rPr>
  </w:style>
  <w:style w:type="character" w:styleId="UnresolvedMention">
    <w:name w:val="Unresolved Mention"/>
    <w:basedOn w:val="DefaultParagraphFont"/>
    <w:uiPriority w:val="99"/>
    <w:semiHidden/>
    <w:unhideWhenUsed/>
    <w:rsid w:val="001C255A"/>
    <w:rPr>
      <w:color w:val="605E5C"/>
      <w:shd w:val="clear" w:color="auto" w:fill="E1DFDD"/>
    </w:rPr>
  </w:style>
  <w:style w:type="character" w:styleId="FollowedHyperlink">
    <w:name w:val="FollowedHyperlink"/>
    <w:basedOn w:val="DefaultParagraphFont"/>
    <w:uiPriority w:val="99"/>
    <w:semiHidden/>
    <w:unhideWhenUsed/>
    <w:rsid w:val="001B6611"/>
    <w:rPr>
      <w:color w:val="954F72" w:themeColor="followedHyperlink"/>
      <w:u w:val="single"/>
    </w:rPr>
  </w:style>
  <w:style w:type="character" w:styleId="CommentReference">
    <w:name w:val="annotation reference"/>
    <w:basedOn w:val="DefaultParagraphFont"/>
    <w:uiPriority w:val="99"/>
    <w:semiHidden/>
    <w:unhideWhenUsed/>
    <w:rsid w:val="00F160B8"/>
    <w:rPr>
      <w:sz w:val="16"/>
      <w:szCs w:val="16"/>
    </w:rPr>
  </w:style>
  <w:style w:type="paragraph" w:styleId="CommentText">
    <w:name w:val="annotation text"/>
    <w:basedOn w:val="Normal"/>
    <w:link w:val="CommentTextChar"/>
    <w:uiPriority w:val="99"/>
    <w:semiHidden/>
    <w:unhideWhenUsed/>
    <w:rsid w:val="00F160B8"/>
    <w:pPr>
      <w:spacing w:line="240" w:lineRule="auto"/>
    </w:pPr>
    <w:rPr>
      <w:sz w:val="20"/>
      <w:szCs w:val="20"/>
    </w:rPr>
  </w:style>
  <w:style w:type="character" w:customStyle="1" w:styleId="CommentTextChar">
    <w:name w:val="Comment Text Char"/>
    <w:basedOn w:val="DefaultParagraphFont"/>
    <w:link w:val="CommentText"/>
    <w:uiPriority w:val="99"/>
    <w:semiHidden/>
    <w:rsid w:val="00F160B8"/>
    <w:rPr>
      <w:sz w:val="20"/>
      <w:szCs w:val="20"/>
    </w:rPr>
  </w:style>
  <w:style w:type="paragraph" w:styleId="CommentSubject">
    <w:name w:val="annotation subject"/>
    <w:basedOn w:val="CommentText"/>
    <w:next w:val="CommentText"/>
    <w:link w:val="CommentSubjectChar"/>
    <w:uiPriority w:val="99"/>
    <w:semiHidden/>
    <w:unhideWhenUsed/>
    <w:rsid w:val="00F160B8"/>
    <w:rPr>
      <w:b/>
      <w:bCs/>
    </w:rPr>
  </w:style>
  <w:style w:type="character" w:customStyle="1" w:styleId="CommentSubjectChar">
    <w:name w:val="Comment Subject Char"/>
    <w:basedOn w:val="CommentTextChar"/>
    <w:link w:val="CommentSubject"/>
    <w:uiPriority w:val="99"/>
    <w:semiHidden/>
    <w:rsid w:val="00F160B8"/>
    <w:rPr>
      <w:b/>
      <w:bCs/>
      <w:sz w:val="20"/>
      <w:szCs w:val="20"/>
    </w:rPr>
  </w:style>
  <w:style w:type="paragraph" w:styleId="BalloonText">
    <w:name w:val="Balloon Text"/>
    <w:basedOn w:val="Normal"/>
    <w:link w:val="BalloonTextChar"/>
    <w:unhideWhenUsed/>
    <w:rsid w:val="00F1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160B8"/>
    <w:rPr>
      <w:rFonts w:ascii="Segoe UI" w:hAnsi="Segoe UI" w:cs="Segoe UI"/>
      <w:sz w:val="18"/>
      <w:szCs w:val="18"/>
    </w:rPr>
  </w:style>
  <w:style w:type="character" w:customStyle="1" w:styleId="ListParagraphChar">
    <w:name w:val="List Paragraph Char"/>
    <w:link w:val="ListParagraph"/>
    <w:uiPriority w:val="1"/>
    <w:locked/>
    <w:rsid w:val="00201B00"/>
  </w:style>
  <w:style w:type="paragraph" w:styleId="Header">
    <w:name w:val="header"/>
    <w:basedOn w:val="Normal"/>
    <w:link w:val="HeaderChar"/>
    <w:uiPriority w:val="99"/>
    <w:unhideWhenUsed/>
    <w:rsid w:val="002D0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87"/>
  </w:style>
  <w:style w:type="paragraph" w:styleId="Footer">
    <w:name w:val="footer"/>
    <w:basedOn w:val="Normal"/>
    <w:link w:val="FooterChar"/>
    <w:uiPriority w:val="99"/>
    <w:unhideWhenUsed/>
    <w:rsid w:val="002D0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87"/>
  </w:style>
  <w:style w:type="paragraph" w:customStyle="1" w:styleId="xxmsonormal">
    <w:name w:val="x_x_msonormal"/>
    <w:basedOn w:val="Normal"/>
    <w:rsid w:val="00A857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7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816">
      <w:bodyDiv w:val="1"/>
      <w:marLeft w:val="0"/>
      <w:marRight w:val="0"/>
      <w:marTop w:val="0"/>
      <w:marBottom w:val="0"/>
      <w:divBdr>
        <w:top w:val="none" w:sz="0" w:space="0" w:color="auto"/>
        <w:left w:val="none" w:sz="0" w:space="0" w:color="auto"/>
        <w:bottom w:val="none" w:sz="0" w:space="0" w:color="auto"/>
        <w:right w:val="none" w:sz="0" w:space="0" w:color="auto"/>
      </w:divBdr>
      <w:divsChild>
        <w:div w:id="73362156">
          <w:marLeft w:val="0"/>
          <w:marRight w:val="0"/>
          <w:marTop w:val="0"/>
          <w:marBottom w:val="0"/>
          <w:divBdr>
            <w:top w:val="none" w:sz="0" w:space="0" w:color="auto"/>
            <w:left w:val="none" w:sz="0" w:space="0" w:color="auto"/>
            <w:bottom w:val="none" w:sz="0" w:space="0" w:color="auto"/>
            <w:right w:val="none" w:sz="0" w:space="0" w:color="auto"/>
          </w:divBdr>
        </w:div>
        <w:div w:id="1054767282">
          <w:marLeft w:val="0"/>
          <w:marRight w:val="0"/>
          <w:marTop w:val="0"/>
          <w:marBottom w:val="0"/>
          <w:divBdr>
            <w:top w:val="none" w:sz="0" w:space="0" w:color="auto"/>
            <w:left w:val="none" w:sz="0" w:space="0" w:color="auto"/>
            <w:bottom w:val="none" w:sz="0" w:space="0" w:color="auto"/>
            <w:right w:val="none" w:sz="0" w:space="0" w:color="auto"/>
          </w:divBdr>
        </w:div>
      </w:divsChild>
    </w:div>
    <w:div w:id="73090110">
      <w:bodyDiv w:val="1"/>
      <w:marLeft w:val="0"/>
      <w:marRight w:val="0"/>
      <w:marTop w:val="0"/>
      <w:marBottom w:val="0"/>
      <w:divBdr>
        <w:top w:val="none" w:sz="0" w:space="0" w:color="auto"/>
        <w:left w:val="none" w:sz="0" w:space="0" w:color="auto"/>
        <w:bottom w:val="none" w:sz="0" w:space="0" w:color="auto"/>
        <w:right w:val="none" w:sz="0" w:space="0" w:color="auto"/>
      </w:divBdr>
    </w:div>
    <w:div w:id="171840005">
      <w:bodyDiv w:val="1"/>
      <w:marLeft w:val="0"/>
      <w:marRight w:val="0"/>
      <w:marTop w:val="0"/>
      <w:marBottom w:val="0"/>
      <w:divBdr>
        <w:top w:val="none" w:sz="0" w:space="0" w:color="auto"/>
        <w:left w:val="none" w:sz="0" w:space="0" w:color="auto"/>
        <w:bottom w:val="none" w:sz="0" w:space="0" w:color="auto"/>
        <w:right w:val="none" w:sz="0" w:space="0" w:color="auto"/>
      </w:divBdr>
    </w:div>
    <w:div w:id="189682582">
      <w:bodyDiv w:val="1"/>
      <w:marLeft w:val="0"/>
      <w:marRight w:val="0"/>
      <w:marTop w:val="0"/>
      <w:marBottom w:val="0"/>
      <w:divBdr>
        <w:top w:val="none" w:sz="0" w:space="0" w:color="auto"/>
        <w:left w:val="none" w:sz="0" w:space="0" w:color="auto"/>
        <w:bottom w:val="none" w:sz="0" w:space="0" w:color="auto"/>
        <w:right w:val="none" w:sz="0" w:space="0" w:color="auto"/>
      </w:divBdr>
    </w:div>
    <w:div w:id="201095757">
      <w:bodyDiv w:val="1"/>
      <w:marLeft w:val="0"/>
      <w:marRight w:val="0"/>
      <w:marTop w:val="0"/>
      <w:marBottom w:val="0"/>
      <w:divBdr>
        <w:top w:val="none" w:sz="0" w:space="0" w:color="auto"/>
        <w:left w:val="none" w:sz="0" w:space="0" w:color="auto"/>
        <w:bottom w:val="none" w:sz="0" w:space="0" w:color="auto"/>
        <w:right w:val="none" w:sz="0" w:space="0" w:color="auto"/>
      </w:divBdr>
    </w:div>
    <w:div w:id="230430173">
      <w:bodyDiv w:val="1"/>
      <w:marLeft w:val="0"/>
      <w:marRight w:val="0"/>
      <w:marTop w:val="0"/>
      <w:marBottom w:val="0"/>
      <w:divBdr>
        <w:top w:val="none" w:sz="0" w:space="0" w:color="auto"/>
        <w:left w:val="none" w:sz="0" w:space="0" w:color="auto"/>
        <w:bottom w:val="none" w:sz="0" w:space="0" w:color="auto"/>
        <w:right w:val="none" w:sz="0" w:space="0" w:color="auto"/>
      </w:divBdr>
    </w:div>
    <w:div w:id="255527789">
      <w:bodyDiv w:val="1"/>
      <w:marLeft w:val="0"/>
      <w:marRight w:val="0"/>
      <w:marTop w:val="0"/>
      <w:marBottom w:val="0"/>
      <w:divBdr>
        <w:top w:val="none" w:sz="0" w:space="0" w:color="auto"/>
        <w:left w:val="none" w:sz="0" w:space="0" w:color="auto"/>
        <w:bottom w:val="none" w:sz="0" w:space="0" w:color="auto"/>
        <w:right w:val="none" w:sz="0" w:space="0" w:color="auto"/>
      </w:divBdr>
    </w:div>
    <w:div w:id="319896009">
      <w:bodyDiv w:val="1"/>
      <w:marLeft w:val="0"/>
      <w:marRight w:val="0"/>
      <w:marTop w:val="0"/>
      <w:marBottom w:val="0"/>
      <w:divBdr>
        <w:top w:val="none" w:sz="0" w:space="0" w:color="auto"/>
        <w:left w:val="none" w:sz="0" w:space="0" w:color="auto"/>
        <w:bottom w:val="none" w:sz="0" w:space="0" w:color="auto"/>
        <w:right w:val="none" w:sz="0" w:space="0" w:color="auto"/>
      </w:divBdr>
    </w:div>
    <w:div w:id="370611449">
      <w:bodyDiv w:val="1"/>
      <w:marLeft w:val="0"/>
      <w:marRight w:val="0"/>
      <w:marTop w:val="0"/>
      <w:marBottom w:val="0"/>
      <w:divBdr>
        <w:top w:val="none" w:sz="0" w:space="0" w:color="auto"/>
        <w:left w:val="none" w:sz="0" w:space="0" w:color="auto"/>
        <w:bottom w:val="none" w:sz="0" w:space="0" w:color="auto"/>
        <w:right w:val="none" w:sz="0" w:space="0" w:color="auto"/>
      </w:divBdr>
    </w:div>
    <w:div w:id="398135689">
      <w:bodyDiv w:val="1"/>
      <w:marLeft w:val="0"/>
      <w:marRight w:val="0"/>
      <w:marTop w:val="0"/>
      <w:marBottom w:val="0"/>
      <w:divBdr>
        <w:top w:val="none" w:sz="0" w:space="0" w:color="auto"/>
        <w:left w:val="none" w:sz="0" w:space="0" w:color="auto"/>
        <w:bottom w:val="none" w:sz="0" w:space="0" w:color="auto"/>
        <w:right w:val="none" w:sz="0" w:space="0" w:color="auto"/>
      </w:divBdr>
      <w:divsChild>
        <w:div w:id="442186197">
          <w:marLeft w:val="0"/>
          <w:marRight w:val="0"/>
          <w:marTop w:val="0"/>
          <w:marBottom w:val="0"/>
          <w:divBdr>
            <w:top w:val="none" w:sz="0" w:space="0" w:color="auto"/>
            <w:left w:val="none" w:sz="0" w:space="0" w:color="auto"/>
            <w:bottom w:val="none" w:sz="0" w:space="0" w:color="auto"/>
            <w:right w:val="none" w:sz="0" w:space="0" w:color="auto"/>
          </w:divBdr>
        </w:div>
        <w:div w:id="845481598">
          <w:marLeft w:val="0"/>
          <w:marRight w:val="0"/>
          <w:marTop w:val="0"/>
          <w:marBottom w:val="0"/>
          <w:divBdr>
            <w:top w:val="none" w:sz="0" w:space="0" w:color="auto"/>
            <w:left w:val="none" w:sz="0" w:space="0" w:color="auto"/>
            <w:bottom w:val="none" w:sz="0" w:space="0" w:color="auto"/>
            <w:right w:val="none" w:sz="0" w:space="0" w:color="auto"/>
          </w:divBdr>
        </w:div>
      </w:divsChild>
    </w:div>
    <w:div w:id="504634063">
      <w:bodyDiv w:val="1"/>
      <w:marLeft w:val="0"/>
      <w:marRight w:val="0"/>
      <w:marTop w:val="0"/>
      <w:marBottom w:val="0"/>
      <w:divBdr>
        <w:top w:val="none" w:sz="0" w:space="0" w:color="auto"/>
        <w:left w:val="none" w:sz="0" w:space="0" w:color="auto"/>
        <w:bottom w:val="none" w:sz="0" w:space="0" w:color="auto"/>
        <w:right w:val="none" w:sz="0" w:space="0" w:color="auto"/>
      </w:divBdr>
    </w:div>
    <w:div w:id="540901082">
      <w:bodyDiv w:val="1"/>
      <w:marLeft w:val="0"/>
      <w:marRight w:val="0"/>
      <w:marTop w:val="0"/>
      <w:marBottom w:val="0"/>
      <w:divBdr>
        <w:top w:val="none" w:sz="0" w:space="0" w:color="auto"/>
        <w:left w:val="none" w:sz="0" w:space="0" w:color="auto"/>
        <w:bottom w:val="none" w:sz="0" w:space="0" w:color="auto"/>
        <w:right w:val="none" w:sz="0" w:space="0" w:color="auto"/>
      </w:divBdr>
    </w:div>
    <w:div w:id="704066924">
      <w:bodyDiv w:val="1"/>
      <w:marLeft w:val="0"/>
      <w:marRight w:val="0"/>
      <w:marTop w:val="0"/>
      <w:marBottom w:val="0"/>
      <w:divBdr>
        <w:top w:val="none" w:sz="0" w:space="0" w:color="auto"/>
        <w:left w:val="none" w:sz="0" w:space="0" w:color="auto"/>
        <w:bottom w:val="none" w:sz="0" w:space="0" w:color="auto"/>
        <w:right w:val="none" w:sz="0" w:space="0" w:color="auto"/>
      </w:divBdr>
    </w:div>
    <w:div w:id="740177824">
      <w:bodyDiv w:val="1"/>
      <w:marLeft w:val="0"/>
      <w:marRight w:val="0"/>
      <w:marTop w:val="0"/>
      <w:marBottom w:val="0"/>
      <w:divBdr>
        <w:top w:val="none" w:sz="0" w:space="0" w:color="auto"/>
        <w:left w:val="none" w:sz="0" w:space="0" w:color="auto"/>
        <w:bottom w:val="none" w:sz="0" w:space="0" w:color="auto"/>
        <w:right w:val="none" w:sz="0" w:space="0" w:color="auto"/>
      </w:divBdr>
      <w:divsChild>
        <w:div w:id="178207072">
          <w:marLeft w:val="0"/>
          <w:marRight w:val="0"/>
          <w:marTop w:val="0"/>
          <w:marBottom w:val="0"/>
          <w:divBdr>
            <w:top w:val="none" w:sz="0" w:space="0" w:color="auto"/>
            <w:left w:val="none" w:sz="0" w:space="0" w:color="auto"/>
            <w:bottom w:val="none" w:sz="0" w:space="0" w:color="auto"/>
            <w:right w:val="none" w:sz="0" w:space="0" w:color="auto"/>
          </w:divBdr>
        </w:div>
        <w:div w:id="607348811">
          <w:marLeft w:val="0"/>
          <w:marRight w:val="0"/>
          <w:marTop w:val="0"/>
          <w:marBottom w:val="0"/>
          <w:divBdr>
            <w:top w:val="none" w:sz="0" w:space="0" w:color="auto"/>
            <w:left w:val="none" w:sz="0" w:space="0" w:color="auto"/>
            <w:bottom w:val="none" w:sz="0" w:space="0" w:color="auto"/>
            <w:right w:val="none" w:sz="0" w:space="0" w:color="auto"/>
          </w:divBdr>
        </w:div>
        <w:div w:id="646086525">
          <w:marLeft w:val="0"/>
          <w:marRight w:val="0"/>
          <w:marTop w:val="0"/>
          <w:marBottom w:val="0"/>
          <w:divBdr>
            <w:top w:val="none" w:sz="0" w:space="0" w:color="auto"/>
            <w:left w:val="none" w:sz="0" w:space="0" w:color="auto"/>
            <w:bottom w:val="none" w:sz="0" w:space="0" w:color="auto"/>
            <w:right w:val="none" w:sz="0" w:space="0" w:color="auto"/>
          </w:divBdr>
        </w:div>
      </w:divsChild>
    </w:div>
    <w:div w:id="789469374">
      <w:bodyDiv w:val="1"/>
      <w:marLeft w:val="0"/>
      <w:marRight w:val="0"/>
      <w:marTop w:val="0"/>
      <w:marBottom w:val="0"/>
      <w:divBdr>
        <w:top w:val="none" w:sz="0" w:space="0" w:color="auto"/>
        <w:left w:val="none" w:sz="0" w:space="0" w:color="auto"/>
        <w:bottom w:val="none" w:sz="0" w:space="0" w:color="auto"/>
        <w:right w:val="none" w:sz="0" w:space="0" w:color="auto"/>
      </w:divBdr>
    </w:div>
    <w:div w:id="819808909">
      <w:bodyDiv w:val="1"/>
      <w:marLeft w:val="0"/>
      <w:marRight w:val="0"/>
      <w:marTop w:val="0"/>
      <w:marBottom w:val="0"/>
      <w:divBdr>
        <w:top w:val="none" w:sz="0" w:space="0" w:color="auto"/>
        <w:left w:val="none" w:sz="0" w:space="0" w:color="auto"/>
        <w:bottom w:val="none" w:sz="0" w:space="0" w:color="auto"/>
        <w:right w:val="none" w:sz="0" w:space="0" w:color="auto"/>
      </w:divBdr>
    </w:div>
    <w:div w:id="972103741">
      <w:bodyDiv w:val="1"/>
      <w:marLeft w:val="0"/>
      <w:marRight w:val="0"/>
      <w:marTop w:val="0"/>
      <w:marBottom w:val="0"/>
      <w:divBdr>
        <w:top w:val="none" w:sz="0" w:space="0" w:color="auto"/>
        <w:left w:val="none" w:sz="0" w:space="0" w:color="auto"/>
        <w:bottom w:val="none" w:sz="0" w:space="0" w:color="auto"/>
        <w:right w:val="none" w:sz="0" w:space="0" w:color="auto"/>
      </w:divBdr>
    </w:div>
    <w:div w:id="1018239366">
      <w:bodyDiv w:val="1"/>
      <w:marLeft w:val="0"/>
      <w:marRight w:val="0"/>
      <w:marTop w:val="0"/>
      <w:marBottom w:val="0"/>
      <w:divBdr>
        <w:top w:val="none" w:sz="0" w:space="0" w:color="auto"/>
        <w:left w:val="none" w:sz="0" w:space="0" w:color="auto"/>
        <w:bottom w:val="none" w:sz="0" w:space="0" w:color="auto"/>
        <w:right w:val="none" w:sz="0" w:space="0" w:color="auto"/>
      </w:divBdr>
    </w:div>
    <w:div w:id="1022588784">
      <w:bodyDiv w:val="1"/>
      <w:marLeft w:val="0"/>
      <w:marRight w:val="0"/>
      <w:marTop w:val="0"/>
      <w:marBottom w:val="0"/>
      <w:divBdr>
        <w:top w:val="none" w:sz="0" w:space="0" w:color="auto"/>
        <w:left w:val="none" w:sz="0" w:space="0" w:color="auto"/>
        <w:bottom w:val="none" w:sz="0" w:space="0" w:color="auto"/>
        <w:right w:val="none" w:sz="0" w:space="0" w:color="auto"/>
      </w:divBdr>
    </w:div>
    <w:div w:id="1080179356">
      <w:bodyDiv w:val="1"/>
      <w:marLeft w:val="0"/>
      <w:marRight w:val="0"/>
      <w:marTop w:val="0"/>
      <w:marBottom w:val="0"/>
      <w:divBdr>
        <w:top w:val="none" w:sz="0" w:space="0" w:color="auto"/>
        <w:left w:val="none" w:sz="0" w:space="0" w:color="auto"/>
        <w:bottom w:val="none" w:sz="0" w:space="0" w:color="auto"/>
        <w:right w:val="none" w:sz="0" w:space="0" w:color="auto"/>
      </w:divBdr>
    </w:div>
    <w:div w:id="1117024716">
      <w:bodyDiv w:val="1"/>
      <w:marLeft w:val="0"/>
      <w:marRight w:val="0"/>
      <w:marTop w:val="0"/>
      <w:marBottom w:val="0"/>
      <w:divBdr>
        <w:top w:val="none" w:sz="0" w:space="0" w:color="auto"/>
        <w:left w:val="none" w:sz="0" w:space="0" w:color="auto"/>
        <w:bottom w:val="none" w:sz="0" w:space="0" w:color="auto"/>
        <w:right w:val="none" w:sz="0" w:space="0" w:color="auto"/>
      </w:divBdr>
    </w:div>
    <w:div w:id="1266957064">
      <w:bodyDiv w:val="1"/>
      <w:marLeft w:val="0"/>
      <w:marRight w:val="0"/>
      <w:marTop w:val="0"/>
      <w:marBottom w:val="0"/>
      <w:divBdr>
        <w:top w:val="none" w:sz="0" w:space="0" w:color="auto"/>
        <w:left w:val="none" w:sz="0" w:space="0" w:color="auto"/>
        <w:bottom w:val="none" w:sz="0" w:space="0" w:color="auto"/>
        <w:right w:val="none" w:sz="0" w:space="0" w:color="auto"/>
      </w:divBdr>
    </w:div>
    <w:div w:id="1277524348">
      <w:bodyDiv w:val="1"/>
      <w:marLeft w:val="0"/>
      <w:marRight w:val="0"/>
      <w:marTop w:val="0"/>
      <w:marBottom w:val="0"/>
      <w:divBdr>
        <w:top w:val="none" w:sz="0" w:space="0" w:color="auto"/>
        <w:left w:val="none" w:sz="0" w:space="0" w:color="auto"/>
        <w:bottom w:val="none" w:sz="0" w:space="0" w:color="auto"/>
        <w:right w:val="none" w:sz="0" w:space="0" w:color="auto"/>
      </w:divBdr>
    </w:div>
    <w:div w:id="1303465624">
      <w:bodyDiv w:val="1"/>
      <w:marLeft w:val="0"/>
      <w:marRight w:val="0"/>
      <w:marTop w:val="0"/>
      <w:marBottom w:val="0"/>
      <w:divBdr>
        <w:top w:val="none" w:sz="0" w:space="0" w:color="auto"/>
        <w:left w:val="none" w:sz="0" w:space="0" w:color="auto"/>
        <w:bottom w:val="none" w:sz="0" w:space="0" w:color="auto"/>
        <w:right w:val="none" w:sz="0" w:space="0" w:color="auto"/>
      </w:divBdr>
    </w:div>
    <w:div w:id="1313557613">
      <w:bodyDiv w:val="1"/>
      <w:marLeft w:val="0"/>
      <w:marRight w:val="0"/>
      <w:marTop w:val="0"/>
      <w:marBottom w:val="0"/>
      <w:divBdr>
        <w:top w:val="none" w:sz="0" w:space="0" w:color="auto"/>
        <w:left w:val="none" w:sz="0" w:space="0" w:color="auto"/>
        <w:bottom w:val="none" w:sz="0" w:space="0" w:color="auto"/>
        <w:right w:val="none" w:sz="0" w:space="0" w:color="auto"/>
      </w:divBdr>
    </w:div>
    <w:div w:id="1359232500">
      <w:bodyDiv w:val="1"/>
      <w:marLeft w:val="0"/>
      <w:marRight w:val="0"/>
      <w:marTop w:val="0"/>
      <w:marBottom w:val="0"/>
      <w:divBdr>
        <w:top w:val="none" w:sz="0" w:space="0" w:color="auto"/>
        <w:left w:val="none" w:sz="0" w:space="0" w:color="auto"/>
        <w:bottom w:val="none" w:sz="0" w:space="0" w:color="auto"/>
        <w:right w:val="none" w:sz="0" w:space="0" w:color="auto"/>
      </w:divBdr>
    </w:div>
    <w:div w:id="1406338624">
      <w:bodyDiv w:val="1"/>
      <w:marLeft w:val="0"/>
      <w:marRight w:val="0"/>
      <w:marTop w:val="0"/>
      <w:marBottom w:val="0"/>
      <w:divBdr>
        <w:top w:val="none" w:sz="0" w:space="0" w:color="auto"/>
        <w:left w:val="none" w:sz="0" w:space="0" w:color="auto"/>
        <w:bottom w:val="none" w:sz="0" w:space="0" w:color="auto"/>
        <w:right w:val="none" w:sz="0" w:space="0" w:color="auto"/>
      </w:divBdr>
    </w:div>
    <w:div w:id="1627194148">
      <w:bodyDiv w:val="1"/>
      <w:marLeft w:val="0"/>
      <w:marRight w:val="0"/>
      <w:marTop w:val="0"/>
      <w:marBottom w:val="0"/>
      <w:divBdr>
        <w:top w:val="none" w:sz="0" w:space="0" w:color="auto"/>
        <w:left w:val="none" w:sz="0" w:space="0" w:color="auto"/>
        <w:bottom w:val="none" w:sz="0" w:space="0" w:color="auto"/>
        <w:right w:val="none" w:sz="0" w:space="0" w:color="auto"/>
      </w:divBdr>
    </w:div>
    <w:div w:id="1686713706">
      <w:bodyDiv w:val="1"/>
      <w:marLeft w:val="0"/>
      <w:marRight w:val="0"/>
      <w:marTop w:val="0"/>
      <w:marBottom w:val="0"/>
      <w:divBdr>
        <w:top w:val="none" w:sz="0" w:space="0" w:color="auto"/>
        <w:left w:val="none" w:sz="0" w:space="0" w:color="auto"/>
        <w:bottom w:val="none" w:sz="0" w:space="0" w:color="auto"/>
        <w:right w:val="none" w:sz="0" w:space="0" w:color="auto"/>
      </w:divBdr>
    </w:div>
    <w:div w:id="1719165210">
      <w:bodyDiv w:val="1"/>
      <w:marLeft w:val="0"/>
      <w:marRight w:val="0"/>
      <w:marTop w:val="0"/>
      <w:marBottom w:val="0"/>
      <w:divBdr>
        <w:top w:val="none" w:sz="0" w:space="0" w:color="auto"/>
        <w:left w:val="none" w:sz="0" w:space="0" w:color="auto"/>
        <w:bottom w:val="none" w:sz="0" w:space="0" w:color="auto"/>
        <w:right w:val="none" w:sz="0" w:space="0" w:color="auto"/>
      </w:divBdr>
    </w:div>
    <w:div w:id="1862275878">
      <w:bodyDiv w:val="1"/>
      <w:marLeft w:val="0"/>
      <w:marRight w:val="0"/>
      <w:marTop w:val="0"/>
      <w:marBottom w:val="0"/>
      <w:divBdr>
        <w:top w:val="none" w:sz="0" w:space="0" w:color="auto"/>
        <w:left w:val="none" w:sz="0" w:space="0" w:color="auto"/>
        <w:bottom w:val="none" w:sz="0" w:space="0" w:color="auto"/>
        <w:right w:val="none" w:sz="0" w:space="0" w:color="auto"/>
      </w:divBdr>
    </w:div>
    <w:div w:id="1932663052">
      <w:bodyDiv w:val="1"/>
      <w:marLeft w:val="0"/>
      <w:marRight w:val="0"/>
      <w:marTop w:val="0"/>
      <w:marBottom w:val="0"/>
      <w:divBdr>
        <w:top w:val="none" w:sz="0" w:space="0" w:color="auto"/>
        <w:left w:val="none" w:sz="0" w:space="0" w:color="auto"/>
        <w:bottom w:val="none" w:sz="0" w:space="0" w:color="auto"/>
        <w:right w:val="none" w:sz="0" w:space="0" w:color="auto"/>
      </w:divBdr>
    </w:div>
    <w:div w:id="2000190593">
      <w:bodyDiv w:val="1"/>
      <w:marLeft w:val="0"/>
      <w:marRight w:val="0"/>
      <w:marTop w:val="0"/>
      <w:marBottom w:val="0"/>
      <w:divBdr>
        <w:top w:val="none" w:sz="0" w:space="0" w:color="auto"/>
        <w:left w:val="none" w:sz="0" w:space="0" w:color="auto"/>
        <w:bottom w:val="none" w:sz="0" w:space="0" w:color="auto"/>
        <w:right w:val="none" w:sz="0" w:space="0" w:color="auto"/>
      </w:divBdr>
    </w:div>
    <w:div w:id="2002079591">
      <w:bodyDiv w:val="1"/>
      <w:marLeft w:val="0"/>
      <w:marRight w:val="0"/>
      <w:marTop w:val="0"/>
      <w:marBottom w:val="0"/>
      <w:divBdr>
        <w:top w:val="none" w:sz="0" w:space="0" w:color="auto"/>
        <w:left w:val="none" w:sz="0" w:space="0" w:color="auto"/>
        <w:bottom w:val="none" w:sz="0" w:space="0" w:color="auto"/>
        <w:right w:val="none" w:sz="0" w:space="0" w:color="auto"/>
      </w:divBdr>
    </w:div>
    <w:div w:id="2087650912">
      <w:bodyDiv w:val="1"/>
      <w:marLeft w:val="0"/>
      <w:marRight w:val="0"/>
      <w:marTop w:val="0"/>
      <w:marBottom w:val="0"/>
      <w:divBdr>
        <w:top w:val="none" w:sz="0" w:space="0" w:color="auto"/>
        <w:left w:val="none" w:sz="0" w:space="0" w:color="auto"/>
        <w:bottom w:val="none" w:sz="0" w:space="0" w:color="auto"/>
        <w:right w:val="none" w:sz="0" w:space="0" w:color="auto"/>
      </w:divBdr>
    </w:div>
    <w:div w:id="21282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education/broadcasts/2021/sept/22/2022-2023ApplicationforStateSchoolAidImportantDatesWorkPapersandProcedures.pdf" TargetMode="External"/><Relationship Id="rId18" Type="http://schemas.openxmlformats.org/officeDocument/2006/relationships/hyperlink" Target="https://www.nj.gov/education/broadcasts/2021/sept/15/HealthandSafetyEvaluationofSchoolBuildingsChecklistandGuidance.pdf" TargetMode="External"/><Relationship Id="rId3" Type="http://schemas.openxmlformats.org/officeDocument/2006/relationships/customXml" Target="../customXml/item3.xml"/><Relationship Id="rId21" Type="http://schemas.openxmlformats.org/officeDocument/2006/relationships/hyperlink" Target="https://homeroom4.doe.state.nj.us/chapter44/" TargetMode="External"/><Relationship Id="rId7" Type="http://schemas.openxmlformats.org/officeDocument/2006/relationships/settings" Target="settings.xml"/><Relationship Id="rId12" Type="http://schemas.openxmlformats.org/officeDocument/2006/relationships/hyperlink" Target="https://www.nj.gov/education/broadcasts/2021/oct/6/2022-2023DebtServiceDataCollection-ReportingRequirements.pdf" TargetMode="External"/><Relationship Id="rId17" Type="http://schemas.openxmlformats.org/officeDocument/2006/relationships/hyperlink" Target="https://www.nj.gov/education/broadcasts/2021/sept/15/SubmissionofNJQSACDistrictPerformanceReviewDocuments.pdf" TargetMode="External"/><Relationship Id="rId2" Type="http://schemas.openxmlformats.org/officeDocument/2006/relationships/customXml" Target="../customXml/item2.xml"/><Relationship Id="rId16" Type="http://schemas.openxmlformats.org/officeDocument/2006/relationships/hyperlink" Target="https://www.nj.gov/education/broadcasts/2021/sept/15/Releaseof2020-2021FiscalYearAuditSummaryApplication.pdf" TargetMode="External"/><Relationship Id="rId20" Type="http://schemas.openxmlformats.org/officeDocument/2006/relationships/hyperlink" Target="https://www.state.nj.us/education/finance/fp/af/co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gov/education/broadcasts/2021/aug/12/ARP%20ESSER%20State%20Plan%20Approval%20Broadcast.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j.gov/education/broadcasts/2021/sept/1/SecondRoundofBondActSchoolSecurityGrantApplicationsOp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j.gov/education/qsac/fac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gov/education/broadcasts/2021/sept/29/October2021DistrictReportofTransportedResidentStudent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9BF9E8BB6A4748A016E19093DD998D" ma:contentTypeVersion="10" ma:contentTypeDescription="Create a new document." ma:contentTypeScope="" ma:versionID="2f746ac5b7cb46cf7fcce93ab689a79d">
  <xsd:schema xmlns:xsd="http://www.w3.org/2001/XMLSchema" xmlns:xs="http://www.w3.org/2001/XMLSchema" xmlns:p="http://schemas.microsoft.com/office/2006/metadata/properties" xmlns:ns3="15f85ad2-9bdf-4631-b9c1-1030bc73db8e" targetNamespace="http://schemas.microsoft.com/office/2006/metadata/properties" ma:root="true" ma:fieldsID="921d03a4172736fd371d3e08a0073891" ns3:_="">
    <xsd:import namespace="15f85ad2-9bdf-4631-b9c1-1030bc73db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5ad2-9bdf-4631-b9c1-1030bc73d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063C4-CE93-4DB8-9C8A-38B7B5223B96}">
  <ds:schemaRefs>
    <ds:schemaRef ds:uri="http://schemas.microsoft.com/sharepoint/v3/contenttype/forms"/>
  </ds:schemaRefs>
</ds:datastoreItem>
</file>

<file path=customXml/itemProps2.xml><?xml version="1.0" encoding="utf-8"?>
<ds:datastoreItem xmlns:ds="http://schemas.openxmlformats.org/officeDocument/2006/customXml" ds:itemID="{CEE95546-14B0-4632-A9D0-B8B123118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5ad2-9bdf-4631-b9c1-1030bc73d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5466D-EFD8-4535-BC78-56E46571A6FB}">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5f85ad2-9bdf-4631-b9c1-1030bc73db8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2E9FD9B-1FF1-4FF9-9242-35DFDF2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John</dc:creator>
  <cp:keywords/>
  <dc:description/>
  <cp:lastModifiedBy>Burke, Stephen</cp:lastModifiedBy>
  <cp:revision>2</cp:revision>
  <cp:lastPrinted>2020-07-30T09:52:00Z</cp:lastPrinted>
  <dcterms:created xsi:type="dcterms:W3CDTF">2021-10-18T13:49:00Z</dcterms:created>
  <dcterms:modified xsi:type="dcterms:W3CDTF">2021-10-18T13:49:00Z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0x010100989BF9E8BB6A4748A016E19093DD998D</vt:lpwstr>
  </property>
</Properties>
</file>