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69BA" w14:textId="51637FC5" w:rsidR="001B6611" w:rsidRPr="00B54C0C" w:rsidRDefault="00B54C0C" w:rsidP="00B54C0C">
      <w:pPr>
        <w:spacing w:after="0" w:line="240" w:lineRule="auto"/>
        <w:jc w:val="center"/>
        <w:rPr>
          <w:b/>
          <w:sz w:val="24"/>
          <w:szCs w:val="24"/>
        </w:rPr>
      </w:pPr>
      <w:bookmarkStart w:id="0" w:name="_GoBack"/>
      <w:bookmarkEnd w:id="0"/>
      <w:r w:rsidRPr="00B54C0C">
        <w:rPr>
          <w:b/>
          <w:sz w:val="24"/>
          <w:szCs w:val="24"/>
        </w:rPr>
        <w:t>BCASBO</w:t>
      </w:r>
    </w:p>
    <w:p w14:paraId="71297EE2" w14:textId="53487F46" w:rsidR="00B54C0C" w:rsidRDefault="00B54C0C" w:rsidP="00B54C0C">
      <w:pPr>
        <w:spacing w:after="0" w:line="240" w:lineRule="auto"/>
        <w:jc w:val="center"/>
        <w:rPr>
          <w:b/>
          <w:sz w:val="24"/>
          <w:szCs w:val="24"/>
        </w:rPr>
      </w:pPr>
      <w:r>
        <w:rPr>
          <w:b/>
          <w:sz w:val="24"/>
          <w:szCs w:val="24"/>
        </w:rPr>
        <w:t>County BA Notes</w:t>
      </w:r>
    </w:p>
    <w:p w14:paraId="1F477D91" w14:textId="6AB26E80" w:rsidR="00B54C0C" w:rsidRPr="00B54C0C" w:rsidRDefault="00B54C0C" w:rsidP="00B54C0C">
      <w:pPr>
        <w:spacing w:after="0" w:line="240" w:lineRule="auto"/>
        <w:jc w:val="center"/>
        <w:rPr>
          <w:b/>
          <w:sz w:val="24"/>
          <w:szCs w:val="24"/>
        </w:rPr>
      </w:pPr>
      <w:r>
        <w:rPr>
          <w:b/>
          <w:sz w:val="24"/>
          <w:szCs w:val="24"/>
        </w:rPr>
        <w:t>4-16-2020</w:t>
      </w:r>
    </w:p>
    <w:p w14:paraId="40809D76" w14:textId="3133AE30" w:rsidR="001B6611" w:rsidRPr="00C91F15" w:rsidRDefault="001B6611" w:rsidP="00452E5C">
      <w:pPr>
        <w:pStyle w:val="ListParagraph"/>
        <w:numPr>
          <w:ilvl w:val="0"/>
          <w:numId w:val="1"/>
        </w:numPr>
        <w:rPr>
          <w:rStyle w:val="Strong"/>
          <w:rFonts w:cstheme="minorHAnsi"/>
          <w:color w:val="333333"/>
          <w:shd w:val="clear" w:color="auto" w:fill="FFFFFF"/>
        </w:rPr>
      </w:pPr>
      <w:proofErr w:type="spellStart"/>
      <w:r w:rsidRPr="00C91F15">
        <w:rPr>
          <w:rStyle w:val="Strong"/>
          <w:rFonts w:cstheme="minorHAnsi"/>
          <w:color w:val="333333"/>
          <w:shd w:val="clear" w:color="auto" w:fill="FFFFFF"/>
        </w:rPr>
        <w:t>Covid</w:t>
      </w:r>
      <w:proofErr w:type="spellEnd"/>
      <w:r w:rsidRPr="00C91F15">
        <w:rPr>
          <w:rStyle w:val="Strong"/>
          <w:rFonts w:cstheme="minorHAnsi"/>
          <w:color w:val="333333"/>
          <w:shd w:val="clear" w:color="auto" w:fill="FFFFFF"/>
        </w:rPr>
        <w:t xml:space="preserve"> 19 NJDOE FAQ</w:t>
      </w:r>
    </w:p>
    <w:p w14:paraId="1D7B3942" w14:textId="69D05ABF" w:rsidR="001B6611" w:rsidRDefault="00491767" w:rsidP="001B6611">
      <w:pPr>
        <w:pStyle w:val="ListParagraph"/>
        <w:rPr>
          <w:rStyle w:val="Hyperlink"/>
        </w:rPr>
      </w:pPr>
      <w:hyperlink r:id="rId5" w:history="1">
        <w:r w:rsidR="001B6611">
          <w:rPr>
            <w:rStyle w:val="Hyperlink"/>
          </w:rPr>
          <w:t>https://www.state.nj.us/education/topics/COVID19%20Frequently%20Asked%20Questions%20(FAQ)%20Related%20to%20School%20Emergency%20Preparedness%20Plans.pdf</w:t>
        </w:r>
      </w:hyperlink>
    </w:p>
    <w:p w14:paraId="167AD79B" w14:textId="01AE0D5C" w:rsidR="00C815F4" w:rsidRDefault="00C815F4" w:rsidP="001B6611">
      <w:pPr>
        <w:pStyle w:val="ListParagraph"/>
      </w:pPr>
    </w:p>
    <w:p w14:paraId="0D4330CE" w14:textId="46FE636F" w:rsidR="00C815F4" w:rsidRPr="00C815F4" w:rsidRDefault="00C815F4" w:rsidP="00C815F4">
      <w:pPr>
        <w:pStyle w:val="ListParagraph"/>
        <w:numPr>
          <w:ilvl w:val="0"/>
          <w:numId w:val="1"/>
        </w:numPr>
        <w:rPr>
          <w:b/>
        </w:rPr>
      </w:pPr>
      <w:r w:rsidRPr="00C815F4">
        <w:rPr>
          <w:b/>
        </w:rPr>
        <w:t>Budget Reminders</w:t>
      </w:r>
      <w:r>
        <w:rPr>
          <w:b/>
        </w:rPr>
        <w:t xml:space="preserve"> (review budget manual starting page </w:t>
      </w:r>
      <w:r w:rsidR="00ED2535">
        <w:rPr>
          <w:b/>
        </w:rPr>
        <w:t>11)</w:t>
      </w:r>
    </w:p>
    <w:p w14:paraId="17EF2409" w14:textId="77777777" w:rsidR="00C815F4" w:rsidRDefault="00C815F4" w:rsidP="00C815F4">
      <w:pPr>
        <w:pStyle w:val="ListParagraph"/>
        <w:textAlignment w:val="baseline"/>
      </w:pPr>
    </w:p>
    <w:p w14:paraId="14EB0558" w14:textId="64BEFA2F" w:rsidR="00C815F4" w:rsidRPr="009F40FE" w:rsidRDefault="00C815F4" w:rsidP="00C815F4">
      <w:pPr>
        <w:pStyle w:val="ListParagraph"/>
        <w:textAlignment w:val="baseline"/>
      </w:pPr>
      <w:r w:rsidRPr="009F40FE">
        <w:t>April Election</w:t>
      </w:r>
      <w:r w:rsidR="00524E1A">
        <w:t xml:space="preserve"> </w:t>
      </w:r>
      <w:r w:rsidRPr="009F40FE">
        <w:tab/>
      </w:r>
    </w:p>
    <w:p w14:paraId="01529160" w14:textId="77777777" w:rsidR="009F40FE" w:rsidRPr="009F40FE" w:rsidRDefault="009F40FE" w:rsidP="009F40FE">
      <w:pPr>
        <w:pStyle w:val="ListParagraph"/>
        <w:textAlignment w:val="baseline"/>
        <w:rPr>
          <w:rFonts w:ascii="Calibri" w:hAnsi="Calibri" w:cs="Calibri"/>
          <w:color w:val="4472C4" w:themeColor="accent1"/>
        </w:rPr>
      </w:pPr>
      <w:r w:rsidRPr="009F40FE">
        <w:rPr>
          <w:rFonts w:ascii="Calibri" w:hAnsi="Calibri" w:cs="Calibri"/>
        </w:rPr>
        <w:t xml:space="preserve">After Budget Hearing go to submit page click on blue link </w:t>
      </w:r>
      <w:r w:rsidRPr="009F40FE">
        <w:rPr>
          <w:rFonts w:ascii="Calibri" w:hAnsi="Calibri" w:cs="Calibri"/>
          <w:color w:val="0C7FCE"/>
        </w:rPr>
        <w:br/>
      </w:r>
      <w:r w:rsidRPr="009F40FE">
        <w:rPr>
          <w:rFonts w:ascii="Calibri" w:hAnsi="Calibri" w:cs="Calibri"/>
          <w:color w:val="4472C4" w:themeColor="accent1"/>
        </w:rPr>
        <w:tab/>
      </w:r>
      <w:r w:rsidRPr="009F40FE">
        <w:rPr>
          <w:rFonts w:ascii="Calibri" w:hAnsi="Calibri" w:cs="Calibri"/>
          <w:color w:val="4472C4" w:themeColor="accent1"/>
        </w:rPr>
        <w:tab/>
      </w:r>
      <w:r w:rsidRPr="009F40FE">
        <w:rPr>
          <w:rFonts w:ascii="Calibri" w:hAnsi="Calibri" w:cs="Calibri"/>
          <w:color w:val="4472C4" w:themeColor="accent1"/>
        </w:rPr>
        <w:tab/>
        <w:t>Go to Public hearing &gt;&gt;</w:t>
      </w:r>
    </w:p>
    <w:p w14:paraId="579FAE72" w14:textId="77777777" w:rsidR="009F40FE" w:rsidRPr="009F40FE" w:rsidRDefault="009F40FE" w:rsidP="009F40FE">
      <w:pPr>
        <w:pStyle w:val="ListParagraph"/>
        <w:textAlignment w:val="baseline"/>
        <w:rPr>
          <w:rFonts w:ascii="Calibri" w:hAnsi="Calibri" w:cs="Calibri"/>
          <w:color w:val="000000"/>
        </w:rPr>
      </w:pPr>
      <w:r w:rsidRPr="009F40FE">
        <w:rPr>
          <w:rFonts w:ascii="Calibri" w:hAnsi="Calibri" w:cs="Calibri"/>
          <w:color w:val="000000"/>
        </w:rPr>
        <w:t>Go to Results of Public Hearing and choose option A or B</w:t>
      </w:r>
    </w:p>
    <w:p w14:paraId="1CD70E76" w14:textId="23F42974" w:rsidR="009F40FE" w:rsidRPr="009F40FE" w:rsidRDefault="009F40FE" w:rsidP="00C815F4">
      <w:pPr>
        <w:pStyle w:val="ListParagraph"/>
        <w:textAlignment w:val="baseline"/>
        <w:rPr>
          <w:rFonts w:ascii="Calibri" w:hAnsi="Calibri" w:cs="Calibri"/>
        </w:rPr>
      </w:pPr>
    </w:p>
    <w:p w14:paraId="68E70481" w14:textId="71557F2D" w:rsidR="009F40FE" w:rsidRPr="009F40FE" w:rsidRDefault="009F40FE" w:rsidP="00C815F4">
      <w:pPr>
        <w:pStyle w:val="ListParagraph"/>
        <w:textAlignment w:val="baseline"/>
        <w:rPr>
          <w:rFonts w:ascii="Calibri" w:hAnsi="Calibri" w:cs="Calibri"/>
        </w:rPr>
      </w:pPr>
      <w:r w:rsidRPr="009F40FE">
        <w:rPr>
          <w:rFonts w:ascii="Calibri" w:hAnsi="Calibri" w:cs="Calibri"/>
        </w:rPr>
        <w:t>After Election</w:t>
      </w:r>
    </w:p>
    <w:p w14:paraId="6CA0E1A3" w14:textId="77777777" w:rsidR="00ED2535" w:rsidRDefault="009F40FE" w:rsidP="00ED2535">
      <w:pPr>
        <w:pStyle w:val="ListParagraph"/>
        <w:textAlignment w:val="baseline"/>
        <w:rPr>
          <w:rFonts w:ascii="Calibri" w:hAnsi="Calibri" w:cs="Calibri"/>
        </w:rPr>
      </w:pPr>
      <w:r>
        <w:rPr>
          <w:rFonts w:ascii="Calibri" w:hAnsi="Calibri" w:cs="Calibri"/>
        </w:rPr>
        <w:t>Go to public hearing screen go to blue link</w:t>
      </w:r>
    </w:p>
    <w:p w14:paraId="106BBEF1" w14:textId="7AF67D54" w:rsidR="00ED2535" w:rsidRPr="00ED2535" w:rsidRDefault="00ED2535" w:rsidP="00ED2535">
      <w:pPr>
        <w:pStyle w:val="ListParagraph"/>
        <w:textAlignment w:val="baseline"/>
        <w:rPr>
          <w:rFonts w:ascii="Calibri" w:hAnsi="Calibri" w:cs="Calibri"/>
        </w:rPr>
      </w:pP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hyperlink r:id="rId6" w:history="1">
        <w:r w:rsidRPr="00ED2535">
          <w:rPr>
            <w:rStyle w:val="Hyperlink"/>
            <w:rFonts w:ascii="Calibri" w:hAnsi="Calibri" w:cs="Calibri"/>
            <w:color w:val="0C7FCE"/>
            <w:u w:val="none"/>
          </w:rPr>
          <w:t>Go to Elections Results &gt;&gt;</w:t>
        </w:r>
      </w:hyperlink>
      <w:r w:rsidRPr="00ED2535">
        <w:rPr>
          <w:rFonts w:ascii="Calibri" w:hAnsi="Calibri" w:cs="Calibri"/>
          <w:color w:val="000000"/>
        </w:rPr>
        <w:t>  </w:t>
      </w:r>
    </w:p>
    <w:p w14:paraId="14C00D3E" w14:textId="7C387725" w:rsidR="009F40FE" w:rsidRDefault="009F40FE" w:rsidP="00C815F4">
      <w:pPr>
        <w:pStyle w:val="ListParagraph"/>
        <w:textAlignment w:val="baseline"/>
        <w:rPr>
          <w:rFonts w:ascii="Calibri" w:hAnsi="Calibri" w:cs="Calibri"/>
        </w:rPr>
      </w:pPr>
    </w:p>
    <w:p w14:paraId="6F05B11E" w14:textId="3E2F2D80" w:rsidR="00C815F4" w:rsidRDefault="00C815F4" w:rsidP="00C815F4">
      <w:pPr>
        <w:pStyle w:val="ListParagraph"/>
        <w:textAlignment w:val="baseline"/>
        <w:rPr>
          <w:rFonts w:ascii="Calibri" w:hAnsi="Calibri" w:cs="Calibri"/>
        </w:rPr>
      </w:pPr>
    </w:p>
    <w:p w14:paraId="7825AAB5" w14:textId="0E128402" w:rsidR="00C815F4" w:rsidRPr="00C815F4" w:rsidRDefault="00C815F4" w:rsidP="00C815F4">
      <w:pPr>
        <w:pStyle w:val="ListParagraph"/>
        <w:textAlignment w:val="baseline"/>
        <w:rPr>
          <w:rFonts w:ascii="Calibri" w:hAnsi="Calibri" w:cs="Calibri"/>
          <w:b/>
        </w:rPr>
      </w:pPr>
      <w:r w:rsidRPr="00C815F4">
        <w:rPr>
          <w:rFonts w:ascii="Calibri" w:hAnsi="Calibri" w:cs="Calibri"/>
          <w:b/>
        </w:rPr>
        <w:t>November Type 2 Districts</w:t>
      </w:r>
    </w:p>
    <w:p w14:paraId="0EA3AEF4" w14:textId="4868D0F9" w:rsidR="00C815F4" w:rsidRPr="00C815F4" w:rsidRDefault="00C815F4" w:rsidP="00C815F4">
      <w:pPr>
        <w:pStyle w:val="ListParagraph"/>
        <w:textAlignment w:val="baseline"/>
        <w:rPr>
          <w:rFonts w:ascii="Calibri" w:hAnsi="Calibri" w:cs="Calibri"/>
          <w:color w:val="4472C4" w:themeColor="accent1"/>
        </w:rPr>
      </w:pPr>
      <w:r w:rsidRPr="00C815F4">
        <w:rPr>
          <w:rFonts w:ascii="Calibri" w:hAnsi="Calibri" w:cs="Calibri"/>
        </w:rPr>
        <w:t xml:space="preserve">After Budget Hearing go to submit page click on blue link </w:t>
      </w:r>
      <w:r w:rsidRPr="00C815F4">
        <w:rPr>
          <w:rFonts w:ascii="Calibri" w:hAnsi="Calibri" w:cs="Calibri"/>
          <w:color w:val="0C7FCE"/>
        </w:rPr>
        <w:br/>
      </w:r>
      <w:r w:rsidRPr="00C815F4">
        <w:rPr>
          <w:rFonts w:ascii="Calibri" w:hAnsi="Calibri" w:cs="Calibri"/>
          <w:color w:val="4472C4" w:themeColor="accent1"/>
        </w:rPr>
        <w:tab/>
      </w:r>
      <w:r w:rsidRPr="00C815F4">
        <w:rPr>
          <w:rFonts w:ascii="Calibri" w:hAnsi="Calibri" w:cs="Calibri"/>
          <w:color w:val="4472C4" w:themeColor="accent1"/>
        </w:rPr>
        <w:tab/>
      </w:r>
      <w:r w:rsidRPr="00C815F4">
        <w:rPr>
          <w:rFonts w:ascii="Calibri" w:hAnsi="Calibri" w:cs="Calibri"/>
          <w:color w:val="4472C4" w:themeColor="accent1"/>
        </w:rPr>
        <w:tab/>
        <w:t>Go to Public hearing &gt;&gt;</w:t>
      </w:r>
    </w:p>
    <w:p w14:paraId="744795FE" w14:textId="62C70D44" w:rsidR="00C815F4" w:rsidRPr="00C815F4" w:rsidRDefault="00C815F4" w:rsidP="00C815F4">
      <w:pPr>
        <w:pStyle w:val="ListParagraph"/>
        <w:textAlignment w:val="baseline"/>
        <w:rPr>
          <w:rFonts w:ascii="Calibri" w:hAnsi="Calibri" w:cs="Calibri"/>
          <w:color w:val="000000"/>
        </w:rPr>
      </w:pPr>
      <w:r w:rsidRPr="00C815F4">
        <w:rPr>
          <w:rFonts w:ascii="Calibri" w:hAnsi="Calibri" w:cs="Calibri"/>
          <w:color w:val="000000"/>
        </w:rPr>
        <w:t>Go to Results of Public Hearing and choose option A or B</w:t>
      </w:r>
    </w:p>
    <w:p w14:paraId="2A8E5A73" w14:textId="77777777" w:rsidR="00C815F4" w:rsidRDefault="00C815F4" w:rsidP="001B6611">
      <w:pPr>
        <w:pStyle w:val="ListParagraph"/>
      </w:pPr>
    </w:p>
    <w:p w14:paraId="26C429FD" w14:textId="66188FE4" w:rsidR="001B6611" w:rsidRPr="001B6611" w:rsidRDefault="001B6611" w:rsidP="001B6611">
      <w:pPr>
        <w:pStyle w:val="ListParagraph"/>
        <w:numPr>
          <w:ilvl w:val="0"/>
          <w:numId w:val="1"/>
        </w:numPr>
      </w:pPr>
      <w:r w:rsidRPr="001B6611">
        <w:rPr>
          <w:b/>
          <w:bCs/>
        </w:rPr>
        <w:t>Broadcast Memo’s</w:t>
      </w:r>
    </w:p>
    <w:p w14:paraId="33CD44E6" w14:textId="16AD0FC9" w:rsidR="001B6611" w:rsidRDefault="001B6611" w:rsidP="001B6611">
      <w:pPr>
        <w:pStyle w:val="ListParagraph"/>
        <w:ind w:left="1440"/>
        <w:rPr>
          <w:rStyle w:val="Strong"/>
          <w:rFonts w:ascii="Arial" w:hAnsi="Arial" w:cs="Arial"/>
          <w:b w:val="0"/>
          <w:bCs w:val="0"/>
          <w:color w:val="333333"/>
          <w:sz w:val="21"/>
          <w:szCs w:val="21"/>
          <w:shd w:val="clear" w:color="auto" w:fill="FFFFFF"/>
        </w:rPr>
      </w:pPr>
      <w:r>
        <w:rPr>
          <w:rStyle w:val="Strong"/>
          <w:rFonts w:ascii="Arial" w:hAnsi="Arial" w:cs="Arial"/>
          <w:b w:val="0"/>
          <w:bCs w:val="0"/>
          <w:color w:val="333333"/>
          <w:sz w:val="21"/>
          <w:szCs w:val="21"/>
          <w:shd w:val="clear" w:color="auto" w:fill="FFFFFF"/>
        </w:rPr>
        <w:t>GASB 84 &amp; 87</w:t>
      </w:r>
    </w:p>
    <w:p w14:paraId="084361F9" w14:textId="741D8E55" w:rsidR="001B6611" w:rsidRDefault="00491767" w:rsidP="001B6611">
      <w:pPr>
        <w:pStyle w:val="ListParagraph"/>
        <w:ind w:left="1800"/>
      </w:pPr>
      <w:hyperlink r:id="rId7" w:history="1">
        <w:r w:rsidR="001B6611" w:rsidRPr="00D312A3">
          <w:rPr>
            <w:rStyle w:val="Hyperlink"/>
          </w:rPr>
          <w:t>https://www.nj.gov/education/broadcasts/2020/apr/3/Proposed%20Deferment%20of%20Implementation%20of%20GASB%20Statement%20No%2084%20and%20Statement%20No%2087.pdf</w:t>
        </w:r>
      </w:hyperlink>
    </w:p>
    <w:p w14:paraId="36F5DF46" w14:textId="2FC46B0D" w:rsidR="008759E3" w:rsidRDefault="008759E3" w:rsidP="008759E3">
      <w:r>
        <w:tab/>
      </w:r>
      <w:r>
        <w:tab/>
        <w:t>Revised 2020 School Election and Budget Procedures Calendar for April Election Districts</w:t>
      </w:r>
    </w:p>
    <w:p w14:paraId="0E837F55" w14:textId="58DB7C4B" w:rsidR="001B6611" w:rsidRPr="00E8181B" w:rsidRDefault="00491767" w:rsidP="00E8181B">
      <w:pPr>
        <w:ind w:left="1800"/>
        <w:rPr>
          <w:rStyle w:val="Strong"/>
          <w:b w:val="0"/>
          <w:bCs w:val="0"/>
        </w:rPr>
      </w:pPr>
      <w:hyperlink r:id="rId8" w:history="1">
        <w:r w:rsidR="008759E3" w:rsidRPr="00D312A3">
          <w:rPr>
            <w:rStyle w:val="Hyperlink"/>
          </w:rPr>
          <w:t>https://www.nj.gov/education/broadcasts/2020/apr/8/Revised%202020%20School%20Election%20and%20Budget%20Procedures%20Calendar%20for%20April%20Election%20Districts.pdf</w:t>
        </w:r>
      </w:hyperlink>
    </w:p>
    <w:p w14:paraId="2189D057" w14:textId="77777777" w:rsidR="001B6611" w:rsidRPr="001B6611" w:rsidRDefault="001B6611" w:rsidP="001B6611">
      <w:pPr>
        <w:pStyle w:val="ListParagraph"/>
        <w:rPr>
          <w:rStyle w:val="Strong"/>
          <w:rFonts w:ascii="Arial" w:hAnsi="Arial" w:cs="Arial"/>
          <w:b w:val="0"/>
          <w:bCs w:val="0"/>
          <w:color w:val="333333"/>
          <w:sz w:val="21"/>
          <w:szCs w:val="21"/>
          <w:shd w:val="clear" w:color="auto" w:fill="FFFFFF"/>
        </w:rPr>
      </w:pPr>
    </w:p>
    <w:p w14:paraId="48EC2E8D" w14:textId="4C883C9A" w:rsidR="00080DD6" w:rsidRPr="00C91F15" w:rsidRDefault="00452E5C" w:rsidP="00452E5C">
      <w:pPr>
        <w:pStyle w:val="ListParagraph"/>
        <w:numPr>
          <w:ilvl w:val="0"/>
          <w:numId w:val="1"/>
        </w:numPr>
        <w:rPr>
          <w:rFonts w:cstheme="minorHAnsi"/>
          <w:color w:val="333333"/>
          <w:shd w:val="clear" w:color="auto" w:fill="FFFFFF"/>
        </w:rPr>
      </w:pPr>
      <w:r w:rsidRPr="00C91F15">
        <w:rPr>
          <w:rStyle w:val="Strong"/>
          <w:rFonts w:cstheme="minorHAnsi"/>
          <w:color w:val="333333"/>
          <w:shd w:val="clear" w:color="auto" w:fill="FFFFFF"/>
        </w:rPr>
        <w:t>A-3904/S-2337 (</w:t>
      </w:r>
      <w:proofErr w:type="spellStart"/>
      <w:r w:rsidRPr="00C91F15">
        <w:rPr>
          <w:rStyle w:val="Strong"/>
          <w:rFonts w:cstheme="minorHAnsi"/>
          <w:color w:val="333333"/>
          <w:shd w:val="clear" w:color="auto" w:fill="FFFFFF"/>
        </w:rPr>
        <w:t>Burzichelli</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Schepisi</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Lampitt</w:t>
      </w:r>
      <w:proofErr w:type="spellEnd"/>
      <w:r w:rsidRPr="00C91F15">
        <w:rPr>
          <w:rStyle w:val="Strong"/>
          <w:rFonts w:cstheme="minorHAnsi"/>
          <w:color w:val="333333"/>
          <w:shd w:val="clear" w:color="auto" w:fill="FFFFFF"/>
        </w:rPr>
        <w:t xml:space="preserve">, </w:t>
      </w:r>
      <w:proofErr w:type="spellStart"/>
      <w:r w:rsidRPr="00C91F15">
        <w:rPr>
          <w:rStyle w:val="Strong"/>
          <w:rFonts w:cstheme="minorHAnsi"/>
          <w:color w:val="333333"/>
          <w:shd w:val="clear" w:color="auto" w:fill="FFFFFF"/>
        </w:rPr>
        <w:t>Jasey</w:t>
      </w:r>
      <w:proofErr w:type="spellEnd"/>
      <w:r w:rsidRPr="00C91F15">
        <w:rPr>
          <w:rStyle w:val="Strong"/>
          <w:rFonts w:cstheme="minorHAnsi"/>
          <w:color w:val="333333"/>
          <w:shd w:val="clear" w:color="auto" w:fill="FFFFFF"/>
        </w:rPr>
        <w:t>, Stanfield/</w:t>
      </w:r>
      <w:proofErr w:type="spellStart"/>
      <w:r w:rsidRPr="00C91F15">
        <w:rPr>
          <w:rStyle w:val="Strong"/>
          <w:rFonts w:cstheme="minorHAnsi"/>
          <w:color w:val="333333"/>
          <w:shd w:val="clear" w:color="auto" w:fill="FFFFFF"/>
        </w:rPr>
        <w:t>Cardinale</w:t>
      </w:r>
      <w:proofErr w:type="spellEnd"/>
      <w:r w:rsidRPr="00C91F15">
        <w:rPr>
          <w:rStyle w:val="Strong"/>
          <w:rFonts w:cstheme="minorHAnsi"/>
          <w:color w:val="333333"/>
          <w:shd w:val="clear" w:color="auto" w:fill="FFFFFF"/>
        </w:rPr>
        <w:t>, Beach, Kean)</w:t>
      </w:r>
      <w:r w:rsidRPr="00C91F15">
        <w:rPr>
          <w:rFonts w:cstheme="minorHAnsi"/>
          <w:color w:val="333333"/>
          <w:shd w:val="clear" w:color="auto" w:fill="FFFFFF"/>
        </w:rPr>
        <w:t xml:space="preserve"> - Permits use of virtual or remote instruction to meet minimum 180-day school year 2. </w:t>
      </w:r>
    </w:p>
    <w:p w14:paraId="520CE634" w14:textId="7672551A" w:rsidR="001C255A" w:rsidRDefault="00491767" w:rsidP="001C255A">
      <w:pPr>
        <w:ind w:left="1440" w:firstLine="720"/>
      </w:pPr>
      <w:hyperlink r:id="rId9" w:history="1">
        <w:r w:rsidR="001C255A" w:rsidRPr="00D312A3">
          <w:rPr>
            <w:rStyle w:val="Hyperlink"/>
          </w:rPr>
          <w:t>https://legiscan.com/NJ/text/A3904/2020</w:t>
        </w:r>
      </w:hyperlink>
    </w:p>
    <w:p w14:paraId="10FB57C7" w14:textId="1732FD1D" w:rsidR="00524E1A" w:rsidRDefault="00491767" w:rsidP="00524E1A">
      <w:pPr>
        <w:ind w:left="1440" w:firstLine="720"/>
        <w:rPr>
          <w:rStyle w:val="Hyperlink"/>
        </w:rPr>
      </w:pPr>
      <w:hyperlink r:id="rId10" w:history="1">
        <w:r w:rsidR="001B6611">
          <w:rPr>
            <w:rStyle w:val="Hyperlink"/>
          </w:rPr>
          <w:t>https://www.njleg.state.nj.us/2020/Bills/A4000/3904_R1.HTM</w:t>
        </w:r>
      </w:hyperlink>
    </w:p>
    <w:p w14:paraId="5ABA46D6" w14:textId="3F913BDF" w:rsidR="00524E1A" w:rsidRPr="00524E1A" w:rsidRDefault="00524E1A" w:rsidP="00524E1A">
      <w:pPr>
        <w:ind w:left="1440" w:firstLine="720"/>
        <w:rPr>
          <w:b/>
        </w:rPr>
      </w:pPr>
      <w:r w:rsidRPr="00524E1A">
        <w:rPr>
          <w:b/>
        </w:rPr>
        <w:t>Extract from Legislation</w:t>
      </w:r>
    </w:p>
    <w:p w14:paraId="013628CF" w14:textId="3BED12E9" w:rsidR="001414D7" w:rsidRPr="001C255A" w:rsidRDefault="001414D7" w:rsidP="001414D7">
      <w:pPr>
        <w:rPr>
          <w:rFonts w:ascii="Arial" w:hAnsi="Arial" w:cs="Arial"/>
          <w:color w:val="333333"/>
          <w:sz w:val="21"/>
          <w:szCs w:val="21"/>
          <w:shd w:val="clear" w:color="auto" w:fill="FFFFFF"/>
        </w:rPr>
      </w:pPr>
      <w:r>
        <w:rPr>
          <w:color w:val="228B22"/>
          <w:spacing w:val="4"/>
          <w:u w:val="single"/>
          <w:shd w:val="clear" w:color="auto" w:fill="FEFEFE"/>
        </w:rPr>
        <w:t xml:space="preserve">A school district shall make all reasonable efforts to renegotiate a contract in good faith subject to this paragraph and may direct contracted service providers, who are a party to a contract and </w:t>
      </w:r>
      <w:r>
        <w:rPr>
          <w:color w:val="228B22"/>
          <w:spacing w:val="4"/>
          <w:u w:val="single"/>
          <w:shd w:val="clear" w:color="auto" w:fill="FEFEFE"/>
        </w:rPr>
        <w:lastRenderedPageBreak/>
        <w:t>receive payments from the school district under this paragraph, to provide services on behalf of the school district which may reasonably be provided and are within the general expertise or service provision of the original contract.  Negotiations shall not include indirect costs such as fuel or tolls.  As a condition of negotiations, a contracted service provider shall reveal to the school district whether the entity has insurance coverage for business interruption covering work stoppages.  A school district shall not be liable for the payment of benefits, compensation, and emoluments pursuant to the terms of a contract with a contracted service provider under this paragraph for services which otherwise would not have been provided had the school facilities remained open.</w:t>
      </w:r>
    </w:p>
    <w:p w14:paraId="2CD82044" w14:textId="77777777" w:rsidR="00452E5C" w:rsidRPr="00452E5C" w:rsidRDefault="00452E5C" w:rsidP="00452E5C">
      <w:pPr>
        <w:pStyle w:val="ListParagraph"/>
        <w:rPr>
          <w:rFonts w:ascii="Arial" w:hAnsi="Arial" w:cs="Arial"/>
          <w:color w:val="333333"/>
          <w:sz w:val="21"/>
          <w:szCs w:val="21"/>
          <w:shd w:val="clear" w:color="auto" w:fill="FFFFFF"/>
        </w:rPr>
      </w:pPr>
    </w:p>
    <w:p w14:paraId="6374EC57" w14:textId="5E14BCB4" w:rsidR="00452E5C" w:rsidRPr="00452E5C" w:rsidRDefault="00452E5C" w:rsidP="00452E5C">
      <w:pPr>
        <w:pStyle w:val="ListParagraph"/>
        <w:numPr>
          <w:ilvl w:val="0"/>
          <w:numId w:val="1"/>
        </w:numPr>
        <w:spacing w:after="0" w:line="240" w:lineRule="auto"/>
        <w:rPr>
          <w:b/>
          <w:bCs/>
        </w:rPr>
      </w:pPr>
      <w:r w:rsidRPr="00452E5C">
        <w:rPr>
          <w:b/>
          <w:bCs/>
        </w:rPr>
        <w:t>EXECUTIVE ORDER NO. 122 (Guidelines for Essential/Non Essential)</w:t>
      </w:r>
    </w:p>
    <w:p w14:paraId="04612092" w14:textId="77777777" w:rsidR="00452E5C" w:rsidRDefault="00452E5C" w:rsidP="00452E5C">
      <w:pPr>
        <w:spacing w:after="0" w:line="240" w:lineRule="auto"/>
        <w:rPr>
          <w:b/>
          <w:bCs/>
        </w:rPr>
      </w:pPr>
    </w:p>
    <w:p w14:paraId="7514D9F1" w14:textId="017E9CFE" w:rsidR="00452E5C" w:rsidRDefault="00452E5C" w:rsidP="00452E5C">
      <w:pPr>
        <w:spacing w:after="0" w:line="240" w:lineRule="auto"/>
        <w:ind w:firstLine="720"/>
      </w:pPr>
      <w:r>
        <w:t>Essential construction projects” shall be defined as the following:</w:t>
      </w:r>
    </w:p>
    <w:p w14:paraId="10C4978B" w14:textId="77777777" w:rsidR="00452E5C" w:rsidRDefault="00452E5C" w:rsidP="00452E5C">
      <w:pPr>
        <w:spacing w:after="0" w:line="240" w:lineRule="auto"/>
        <w:ind w:left="720" w:firstLine="720"/>
      </w:pPr>
      <w:r>
        <w:t xml:space="preserve">e. Projects involving pre-K-12 schools, including but not limited to projects in Schools </w:t>
      </w:r>
    </w:p>
    <w:p w14:paraId="30B45F0F" w14:textId="3E3C06A7" w:rsidR="00452E5C" w:rsidRDefault="00452E5C" w:rsidP="00452E5C">
      <w:pPr>
        <w:spacing w:after="0" w:line="240" w:lineRule="auto"/>
        <w:ind w:left="720" w:firstLine="720"/>
      </w:pPr>
      <w:r>
        <w:t>Development Authority districts, and projects involving higher education facilities;</w:t>
      </w:r>
    </w:p>
    <w:p w14:paraId="1FD81541" w14:textId="77777777" w:rsidR="001C255A" w:rsidRDefault="001C255A" w:rsidP="00452E5C">
      <w:pPr>
        <w:spacing w:after="0" w:line="240" w:lineRule="auto"/>
        <w:ind w:left="720" w:firstLine="720"/>
      </w:pPr>
    </w:p>
    <w:p w14:paraId="372307EF" w14:textId="23A86537" w:rsidR="00F51AF7" w:rsidRPr="001C255A" w:rsidRDefault="00F51AF7" w:rsidP="00F51AF7">
      <w:pPr>
        <w:pStyle w:val="ListParagraph"/>
        <w:numPr>
          <w:ilvl w:val="0"/>
          <w:numId w:val="1"/>
        </w:numPr>
        <w:spacing w:after="0" w:line="240" w:lineRule="auto"/>
        <w:rPr>
          <w:b/>
          <w:bCs/>
        </w:rPr>
      </w:pPr>
      <w:r w:rsidRPr="001C255A">
        <w:rPr>
          <w:b/>
          <w:bCs/>
        </w:rPr>
        <w:t xml:space="preserve">NJASBO </w:t>
      </w:r>
      <w:proofErr w:type="spellStart"/>
      <w:r w:rsidR="001C255A" w:rsidRPr="001C255A">
        <w:rPr>
          <w:b/>
          <w:bCs/>
        </w:rPr>
        <w:t>Covid</w:t>
      </w:r>
      <w:proofErr w:type="spellEnd"/>
      <w:r w:rsidR="001C255A" w:rsidRPr="001C255A">
        <w:rPr>
          <w:b/>
          <w:bCs/>
        </w:rPr>
        <w:t xml:space="preserve"> Guidance</w:t>
      </w:r>
    </w:p>
    <w:p w14:paraId="5F5EF884" w14:textId="5EFFC3B2" w:rsidR="00E8181B" w:rsidRDefault="00491767" w:rsidP="00000120">
      <w:pPr>
        <w:pStyle w:val="ListParagraph"/>
        <w:spacing w:after="0" w:line="240" w:lineRule="auto"/>
      </w:pPr>
      <w:hyperlink r:id="rId11" w:history="1">
        <w:r w:rsidR="001C255A">
          <w:rPr>
            <w:rStyle w:val="Hyperlink"/>
          </w:rPr>
          <w:t>https://www.njasbo.com/page/COVID19Guidance</w:t>
        </w:r>
      </w:hyperlink>
    </w:p>
    <w:p w14:paraId="15037A34" w14:textId="77777777" w:rsidR="000363D2" w:rsidRDefault="000363D2" w:rsidP="00000120">
      <w:pPr>
        <w:pStyle w:val="ListParagraph"/>
        <w:spacing w:after="0" w:line="240" w:lineRule="auto"/>
      </w:pPr>
    </w:p>
    <w:p w14:paraId="3561C75F" w14:textId="1A6CE253" w:rsidR="001414D7" w:rsidRPr="00E8181B" w:rsidRDefault="001414D7" w:rsidP="001414D7">
      <w:pPr>
        <w:pStyle w:val="ListParagraph"/>
        <w:numPr>
          <w:ilvl w:val="0"/>
          <w:numId w:val="1"/>
        </w:numPr>
        <w:spacing w:after="0" w:line="240" w:lineRule="auto"/>
        <w:rPr>
          <w:b/>
          <w:bCs/>
        </w:rPr>
      </w:pPr>
      <w:r w:rsidRPr="00E8181B">
        <w:rPr>
          <w:b/>
          <w:bCs/>
        </w:rPr>
        <w:t>Allyssa’s Law Update</w:t>
      </w:r>
    </w:p>
    <w:p w14:paraId="53E029D7" w14:textId="2E1E9DF5" w:rsidR="001414D7" w:rsidRDefault="001F5766" w:rsidP="001F5766">
      <w:pPr>
        <w:pStyle w:val="ListParagraph"/>
        <w:spacing w:after="0" w:line="240" w:lineRule="auto"/>
        <w:ind w:left="1440"/>
      </w:pPr>
      <w:r>
        <w:t>Final Regulations where scheduled for April 6</w:t>
      </w:r>
      <w:r w:rsidRPr="001F5766">
        <w:rPr>
          <w:vertAlign w:val="superscript"/>
        </w:rPr>
        <w:t>th</w:t>
      </w:r>
      <w:r>
        <w:t xml:space="preserve"> release</w:t>
      </w:r>
    </w:p>
    <w:p w14:paraId="679E8E74" w14:textId="4EEACC52" w:rsidR="001F5766" w:rsidRDefault="001F5766" w:rsidP="001F5766">
      <w:pPr>
        <w:pStyle w:val="ListParagraph"/>
        <w:spacing w:after="0" w:line="240" w:lineRule="auto"/>
        <w:ind w:left="1440"/>
      </w:pPr>
      <w:r>
        <w:t xml:space="preserve">Allyssa’s law (Notification Provision) </w:t>
      </w:r>
    </w:p>
    <w:p w14:paraId="7DC2DFE8" w14:textId="1E6AE989" w:rsidR="001F5766" w:rsidRPr="00C91F15" w:rsidRDefault="001F5766" w:rsidP="001F5766">
      <w:pPr>
        <w:pStyle w:val="ListParagraph"/>
        <w:spacing w:after="0" w:line="240" w:lineRule="auto"/>
        <w:ind w:left="1440"/>
        <w:rPr>
          <w:b/>
        </w:rPr>
      </w:pPr>
      <w:r w:rsidRPr="00C91F15">
        <w:rPr>
          <w:b/>
        </w:rPr>
        <w:t>Section 1.2 has list of eligible items</w:t>
      </w:r>
    </w:p>
    <w:p w14:paraId="2776DAF4" w14:textId="15BA8255" w:rsidR="00F51AF7" w:rsidRDefault="00F51AF7" w:rsidP="008759E3">
      <w:pPr>
        <w:spacing w:after="0" w:line="240" w:lineRule="auto"/>
      </w:pPr>
    </w:p>
    <w:p w14:paraId="2F26B97E" w14:textId="60E439C9" w:rsidR="00F51AF7" w:rsidRPr="00C91F15" w:rsidRDefault="00F51AF7" w:rsidP="00C91F15">
      <w:pPr>
        <w:pStyle w:val="ListParagraph"/>
        <w:numPr>
          <w:ilvl w:val="0"/>
          <w:numId w:val="1"/>
        </w:numPr>
        <w:spacing w:after="0" w:line="240" w:lineRule="auto"/>
        <w:rPr>
          <w:b/>
        </w:rPr>
      </w:pPr>
      <w:r w:rsidRPr="00C91F15">
        <w:rPr>
          <w:b/>
        </w:rPr>
        <w:t xml:space="preserve">Executive Orders </w:t>
      </w:r>
    </w:p>
    <w:p w14:paraId="57383424" w14:textId="45F6DE31" w:rsidR="00F51AF7" w:rsidRDefault="00491767" w:rsidP="00452E5C">
      <w:pPr>
        <w:spacing w:after="0" w:line="240" w:lineRule="auto"/>
        <w:ind w:left="720" w:firstLine="720"/>
      </w:pPr>
      <w:hyperlink r:id="rId12" w:history="1">
        <w:r w:rsidR="00F51AF7">
          <w:rPr>
            <w:rStyle w:val="Hyperlink"/>
          </w:rPr>
          <w:t>https://nj.gov/infobank/eo/056murphy/approved/eo_archive.html</w:t>
        </w:r>
      </w:hyperlink>
    </w:p>
    <w:p w14:paraId="36CD9251" w14:textId="0772F2E3" w:rsidR="00F225B1" w:rsidRDefault="00F225B1" w:rsidP="00F225B1">
      <w:pPr>
        <w:spacing w:after="0" w:line="240" w:lineRule="auto"/>
      </w:pPr>
    </w:p>
    <w:tbl>
      <w:tblPr>
        <w:tblW w:w="11664"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9603"/>
        <w:gridCol w:w="1439"/>
      </w:tblGrid>
      <w:tr w:rsidR="00F225B1" w:rsidRPr="00F225B1" w14:paraId="4CC99726"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A7AC20"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3" w:tgtFrame="_blank" w:history="1">
              <w:r w:rsidR="00F225B1" w:rsidRPr="00F225B1">
                <w:rPr>
                  <w:rFonts w:ascii="Verdana" w:eastAsia="Times New Roman" w:hAnsi="Verdana" w:cs="Times New Roman"/>
                  <w:color w:val="3570A5"/>
                  <w:sz w:val="20"/>
                  <w:szCs w:val="20"/>
                  <w:u w:val="single"/>
                </w:rPr>
                <w:t>102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832BF4"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Establishing Coronavirus Task Force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3A11C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2020/02/03</w:t>
            </w:r>
          </w:p>
        </w:tc>
      </w:tr>
      <w:tr w:rsidR="00F225B1" w:rsidRPr="00F225B1" w14:paraId="2E42A12D"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B8770D"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4" w:tgtFrame="_blank" w:history="1">
              <w:r w:rsidR="00F225B1" w:rsidRPr="00F225B1">
                <w:rPr>
                  <w:rFonts w:ascii="Verdana" w:eastAsia="Times New Roman" w:hAnsi="Verdana" w:cs="Times New Roman"/>
                  <w:color w:val="3570A5"/>
                  <w:sz w:val="20"/>
                  <w:szCs w:val="20"/>
                  <w:u w:val="single"/>
                </w:rPr>
                <w:t>103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C1D4A"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declares a State of Emergency and a Public Health Emergency, effective immediately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BC8B8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2020/03/09</w:t>
            </w:r>
          </w:p>
        </w:tc>
      </w:tr>
      <w:tr w:rsidR="00F225B1" w:rsidRPr="00F225B1" w14:paraId="74F9DCA7"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E060D"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5" w:tgtFrame="_blank" w:history="1">
              <w:r w:rsidR="00F225B1" w:rsidRPr="00F225B1">
                <w:rPr>
                  <w:rFonts w:ascii="Verdana" w:eastAsia="Times New Roman" w:hAnsi="Verdana" w:cs="Times New Roman"/>
                  <w:color w:val="3570A5"/>
                  <w:sz w:val="20"/>
                  <w:szCs w:val="20"/>
                  <w:u w:val="single"/>
                </w:rPr>
                <w:t>104</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AAFE3B"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Aggressive Social Distancing Measures to Mitigate Further Spread of COVID-19 in New Jersey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E811A6"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2020/03/16</w:t>
            </w:r>
          </w:p>
        </w:tc>
      </w:tr>
      <w:tr w:rsidR="00F225B1" w:rsidRPr="00F225B1" w14:paraId="5810F307"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92DA38"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6" w:tgtFrame="_blank" w:history="1">
              <w:r w:rsidR="00F225B1" w:rsidRPr="00F225B1">
                <w:rPr>
                  <w:rFonts w:ascii="Verdana" w:eastAsia="Times New Roman" w:hAnsi="Verdana" w:cs="Times New Roman"/>
                  <w:color w:val="3570A5"/>
                  <w:sz w:val="20"/>
                  <w:szCs w:val="20"/>
                  <w:u w:val="single"/>
                </w:rPr>
                <w:t>105</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A7163"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Changes to Upcoming New Jersey Elections in Response to COVID-19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6C8AAD"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2020/03/19</w:t>
            </w:r>
          </w:p>
        </w:tc>
      </w:tr>
      <w:tr w:rsidR="00F225B1" w:rsidRPr="00F225B1" w14:paraId="798729F2"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A70C6"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7" w:tgtFrame="_blank" w:history="1">
              <w:r w:rsidR="00F225B1" w:rsidRPr="00F225B1">
                <w:rPr>
                  <w:rFonts w:ascii="Verdana" w:eastAsia="Times New Roman" w:hAnsi="Verdana" w:cs="Times New Roman"/>
                  <w:color w:val="3570A5"/>
                  <w:sz w:val="20"/>
                  <w:szCs w:val="20"/>
                  <w:u w:val="single"/>
                </w:rPr>
                <w:t>107</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B52A87"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directs all residents to stay at home until further notice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2D6BA3"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2020/03/21</w:t>
            </w:r>
          </w:p>
        </w:tc>
      </w:tr>
      <w:tr w:rsidR="00F225B1" w:rsidRPr="00F225B1" w14:paraId="05F2951A"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13208"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8" w:tgtFrame="_blank" w:history="1">
              <w:r w:rsidR="00F225B1" w:rsidRPr="00F225B1">
                <w:rPr>
                  <w:rFonts w:ascii="Verdana" w:eastAsia="Times New Roman" w:hAnsi="Verdana" w:cs="Times New Roman"/>
                  <w:color w:val="3570A5"/>
                  <w:sz w:val="20"/>
                  <w:szCs w:val="20"/>
                  <w:u w:val="single"/>
                </w:rPr>
                <w:t>108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C94655"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invalidates any county or municipal restriction that in any way will or might conflict with any of the provisions of Executive Order No. 107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9BF42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2020/03/21</w:t>
            </w:r>
          </w:p>
        </w:tc>
      </w:tr>
      <w:tr w:rsidR="00F225B1" w:rsidRPr="00F225B1" w14:paraId="35520A61"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3F372"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19" w:tgtFrame="_blank" w:history="1">
              <w:r w:rsidR="00F225B1" w:rsidRPr="00F225B1">
                <w:rPr>
                  <w:rFonts w:ascii="Verdana" w:eastAsia="Times New Roman" w:hAnsi="Verdana" w:cs="Times New Roman"/>
                  <w:color w:val="3570A5"/>
                  <w:sz w:val="20"/>
                  <w:szCs w:val="20"/>
                  <w:u w:val="single"/>
                </w:rPr>
                <w:t>110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0F5367"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Requiring Child Care Centers Close on April 1 Unless Serving Children of Essential Workers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FF5AFA"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2020/03/25</w:t>
            </w:r>
          </w:p>
        </w:tc>
      </w:tr>
      <w:tr w:rsidR="00F225B1" w:rsidRPr="00F225B1" w14:paraId="2273DC3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86D84"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20" w:tgtFrame="_blank" w:history="1">
              <w:r w:rsidR="00F225B1" w:rsidRPr="00F225B1">
                <w:rPr>
                  <w:rFonts w:ascii="Verdana" w:eastAsia="Times New Roman" w:hAnsi="Verdana" w:cs="Times New Roman"/>
                  <w:color w:val="3570A5"/>
                  <w:sz w:val="20"/>
                  <w:szCs w:val="20"/>
                  <w:u w:val="single"/>
                </w:rPr>
                <w:t>116</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9E3A1E"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Extending Statutory Deadlines for School Districts Whose Elections Were Moved from April to May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287095"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41C7F4C1"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D527BD"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21" w:tgtFrame="_blank" w:history="1">
              <w:r w:rsidR="00F225B1" w:rsidRPr="00F225B1">
                <w:rPr>
                  <w:rFonts w:ascii="Verdana" w:eastAsia="Times New Roman" w:hAnsi="Verdana" w:cs="Times New Roman"/>
                  <w:color w:val="3570A5"/>
                  <w:sz w:val="20"/>
                  <w:szCs w:val="20"/>
                  <w:u w:val="single"/>
                </w:rPr>
                <w:t>117</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62691B"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Waiving Student Assessment Requirements for 2019-2020 School Year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671CC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65B2CF8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5709F"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22" w:tgtFrame="_blank" w:history="1">
              <w:r w:rsidR="00F225B1" w:rsidRPr="00F225B1">
                <w:rPr>
                  <w:rFonts w:ascii="Verdana" w:eastAsia="Times New Roman" w:hAnsi="Verdana" w:cs="Times New Roman"/>
                  <w:color w:val="3570A5"/>
                  <w:sz w:val="20"/>
                  <w:szCs w:val="20"/>
                  <w:u w:val="single"/>
                </w:rPr>
                <w:t>118</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BE5BCD"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Closing State and County Parks to Further Social Distancing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D4B1B8"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14C8F752"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19A7C"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23" w:tgtFrame="_blank" w:history="1">
              <w:r w:rsidR="00F225B1" w:rsidRPr="00F225B1">
                <w:rPr>
                  <w:rFonts w:ascii="Verdana" w:eastAsia="Times New Roman" w:hAnsi="Verdana" w:cs="Times New Roman"/>
                  <w:color w:val="3570A5"/>
                  <w:sz w:val="20"/>
                  <w:szCs w:val="20"/>
                  <w:u w:val="single"/>
                </w:rPr>
                <w:t>119</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205259"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Signs Executive Order Extending Public Health Emergency in New Jersey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040F39"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2020/04/07</w:t>
            </w:r>
          </w:p>
        </w:tc>
      </w:tr>
      <w:tr w:rsidR="00F225B1" w:rsidRPr="00F225B1" w14:paraId="3C3C6065"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4B0C5" w14:textId="77777777" w:rsidR="00F225B1" w:rsidRPr="00F225B1" w:rsidRDefault="00491767" w:rsidP="00F225B1">
            <w:pPr>
              <w:spacing w:after="300" w:line="240" w:lineRule="auto"/>
              <w:jc w:val="center"/>
              <w:rPr>
                <w:rFonts w:ascii="Verdana" w:eastAsia="Times New Roman" w:hAnsi="Verdana" w:cs="Times New Roman"/>
                <w:color w:val="444444"/>
                <w:sz w:val="20"/>
                <w:szCs w:val="20"/>
              </w:rPr>
            </w:pPr>
            <w:hyperlink r:id="rId24" w:tgtFrame="_blank" w:history="1">
              <w:r w:rsidR="00F225B1" w:rsidRPr="00F225B1">
                <w:rPr>
                  <w:rFonts w:ascii="Verdana" w:eastAsia="Times New Roman" w:hAnsi="Verdana" w:cs="Times New Roman"/>
                  <w:color w:val="3570A5"/>
                  <w:sz w:val="20"/>
                  <w:szCs w:val="20"/>
                  <w:u w:val="single"/>
                </w:rPr>
                <w:t>120</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BE674F" w14:textId="77777777" w:rsidR="00F225B1" w:rsidRPr="00F225B1" w:rsidRDefault="00F225B1" w:rsidP="00F225B1">
            <w:pPr>
              <w:spacing w:after="300" w:line="240" w:lineRule="auto"/>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Governor Murphy Announces Postponement of June 2nd Primary Elections until July 7th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8E1159" w14:textId="77777777" w:rsidR="00F225B1" w:rsidRPr="00F225B1" w:rsidRDefault="00F225B1" w:rsidP="00F225B1">
            <w:pPr>
              <w:spacing w:after="300" w:line="240" w:lineRule="auto"/>
              <w:jc w:val="center"/>
              <w:rPr>
                <w:rFonts w:ascii="Verdana" w:eastAsia="Times New Roman" w:hAnsi="Verdana" w:cs="Times New Roman"/>
                <w:color w:val="444444"/>
                <w:sz w:val="20"/>
                <w:szCs w:val="20"/>
              </w:rPr>
            </w:pPr>
            <w:r w:rsidRPr="00F225B1">
              <w:rPr>
                <w:rFonts w:ascii="Verdana" w:eastAsia="Times New Roman" w:hAnsi="Verdana" w:cs="Times New Roman"/>
                <w:color w:val="444444"/>
                <w:sz w:val="20"/>
                <w:szCs w:val="20"/>
              </w:rPr>
              <w:t>2020/04/08</w:t>
            </w:r>
          </w:p>
        </w:tc>
      </w:tr>
      <w:tr w:rsidR="008759E3" w:rsidRPr="008759E3" w14:paraId="6FE71B1F" w14:textId="77777777" w:rsidTr="00E8181B">
        <w:trPr>
          <w:trHeight w:val="1029"/>
          <w:jc w:val="center"/>
        </w:trPr>
        <w:tc>
          <w:tcPr>
            <w:tcW w:w="62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2A9AE4" w14:textId="77777777" w:rsidR="008759E3" w:rsidRPr="008759E3" w:rsidRDefault="00491767" w:rsidP="008759E3">
            <w:pPr>
              <w:spacing w:after="300" w:line="240" w:lineRule="auto"/>
              <w:jc w:val="center"/>
              <w:rPr>
                <w:rFonts w:ascii="Verdana" w:eastAsia="Times New Roman" w:hAnsi="Verdana" w:cs="Times New Roman"/>
                <w:color w:val="444444"/>
                <w:sz w:val="20"/>
                <w:szCs w:val="20"/>
              </w:rPr>
            </w:pPr>
            <w:hyperlink r:id="rId25" w:tgtFrame="_blank" w:history="1">
              <w:r w:rsidR="008759E3" w:rsidRPr="008759E3">
                <w:rPr>
                  <w:rStyle w:val="Hyperlink"/>
                  <w:rFonts w:ascii="Verdana" w:eastAsia="Times New Roman" w:hAnsi="Verdana" w:cs="Times New Roman"/>
                  <w:sz w:val="20"/>
                  <w:szCs w:val="20"/>
                </w:rPr>
                <w:t>122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84DEB2" w14:textId="77777777" w:rsidR="008759E3" w:rsidRPr="008759E3" w:rsidRDefault="008759E3" w:rsidP="008759E3">
            <w:pPr>
              <w:spacing w:after="300" w:line="240" w:lineRule="auto"/>
              <w:rPr>
                <w:rFonts w:ascii="Verdana" w:eastAsia="Times New Roman" w:hAnsi="Verdana" w:cs="Times New Roman"/>
                <w:color w:val="444444"/>
                <w:sz w:val="20"/>
                <w:szCs w:val="20"/>
              </w:rPr>
            </w:pPr>
            <w:r w:rsidRPr="008759E3">
              <w:rPr>
                <w:rFonts w:ascii="Verdana" w:eastAsia="Times New Roman" w:hAnsi="Verdana" w:cs="Times New Roman"/>
                <w:color w:val="444444"/>
                <w:sz w:val="20"/>
                <w:szCs w:val="20"/>
              </w:rPr>
              <w:t>Governor Murphy Signs Executive Order to Cease All Non-Essential Construction Projects and Imposes Additional Mitigation Requirements on Essential Retail Businesses and Industries to Limit the Spread of COVID-19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5FF92E" w14:textId="77777777" w:rsidR="008759E3" w:rsidRPr="008759E3" w:rsidRDefault="008759E3" w:rsidP="008759E3">
            <w:pPr>
              <w:spacing w:after="300" w:line="240" w:lineRule="auto"/>
              <w:jc w:val="center"/>
              <w:rPr>
                <w:rFonts w:ascii="Verdana" w:eastAsia="Times New Roman" w:hAnsi="Verdana" w:cs="Times New Roman"/>
                <w:color w:val="444444"/>
                <w:sz w:val="20"/>
                <w:szCs w:val="20"/>
              </w:rPr>
            </w:pPr>
            <w:r w:rsidRPr="008759E3">
              <w:rPr>
                <w:rFonts w:ascii="Verdana" w:eastAsia="Times New Roman" w:hAnsi="Verdana" w:cs="Times New Roman"/>
                <w:color w:val="444444"/>
                <w:sz w:val="20"/>
                <w:szCs w:val="20"/>
              </w:rPr>
              <w:t>2020/04/08</w:t>
            </w:r>
          </w:p>
        </w:tc>
      </w:tr>
    </w:tbl>
    <w:p w14:paraId="5FDCB08D" w14:textId="77777777" w:rsidR="00F225B1" w:rsidRPr="00452E5C" w:rsidRDefault="00F225B1" w:rsidP="00F225B1">
      <w:pPr>
        <w:spacing w:after="0" w:line="240" w:lineRule="auto"/>
        <w:rPr>
          <w:b/>
          <w:bCs/>
        </w:rPr>
      </w:pPr>
    </w:p>
    <w:sectPr w:rsidR="00F225B1" w:rsidRPr="0045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2BFF"/>
    <w:multiLevelType w:val="hybridMultilevel"/>
    <w:tmpl w:val="6972D302"/>
    <w:lvl w:ilvl="0" w:tplc="98C43BA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F4837"/>
    <w:multiLevelType w:val="hybridMultilevel"/>
    <w:tmpl w:val="54F83156"/>
    <w:lvl w:ilvl="0" w:tplc="E3A491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325907"/>
    <w:multiLevelType w:val="hybridMultilevel"/>
    <w:tmpl w:val="60D0920A"/>
    <w:lvl w:ilvl="0" w:tplc="C38413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5C"/>
    <w:rsid w:val="00000120"/>
    <w:rsid w:val="000363D2"/>
    <w:rsid w:val="00080DD6"/>
    <w:rsid w:val="001414D7"/>
    <w:rsid w:val="001B6611"/>
    <w:rsid w:val="001C255A"/>
    <w:rsid w:val="001F5766"/>
    <w:rsid w:val="003168B5"/>
    <w:rsid w:val="00452E5C"/>
    <w:rsid w:val="00491767"/>
    <w:rsid w:val="004C264B"/>
    <w:rsid w:val="00524E1A"/>
    <w:rsid w:val="008759E3"/>
    <w:rsid w:val="009F40FE"/>
    <w:rsid w:val="00B54C0C"/>
    <w:rsid w:val="00C815F4"/>
    <w:rsid w:val="00C91F15"/>
    <w:rsid w:val="00CC1FD5"/>
    <w:rsid w:val="00E8181B"/>
    <w:rsid w:val="00ED2535"/>
    <w:rsid w:val="00F160B8"/>
    <w:rsid w:val="00F225B1"/>
    <w:rsid w:val="00F5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32B5"/>
  <w15:docId w15:val="{E79CED97-A5D0-4793-8836-3A0ED15A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2E5C"/>
    <w:rPr>
      <w:b/>
      <w:bCs/>
    </w:rPr>
  </w:style>
  <w:style w:type="paragraph" w:styleId="ListParagraph">
    <w:name w:val="List Paragraph"/>
    <w:basedOn w:val="Normal"/>
    <w:uiPriority w:val="34"/>
    <w:qFormat/>
    <w:rsid w:val="00452E5C"/>
    <w:pPr>
      <w:ind w:left="720"/>
      <w:contextualSpacing/>
    </w:pPr>
  </w:style>
  <w:style w:type="character" w:styleId="Hyperlink">
    <w:name w:val="Hyperlink"/>
    <w:basedOn w:val="DefaultParagraphFont"/>
    <w:uiPriority w:val="99"/>
    <w:unhideWhenUsed/>
    <w:rsid w:val="00F51AF7"/>
    <w:rPr>
      <w:color w:val="0000FF"/>
      <w:u w:val="single"/>
    </w:rPr>
  </w:style>
  <w:style w:type="character" w:customStyle="1" w:styleId="UnresolvedMention">
    <w:name w:val="Unresolved Mention"/>
    <w:basedOn w:val="DefaultParagraphFont"/>
    <w:uiPriority w:val="99"/>
    <w:semiHidden/>
    <w:unhideWhenUsed/>
    <w:rsid w:val="001C255A"/>
    <w:rPr>
      <w:color w:val="605E5C"/>
      <w:shd w:val="clear" w:color="auto" w:fill="E1DFDD"/>
    </w:rPr>
  </w:style>
  <w:style w:type="character" w:styleId="FollowedHyperlink">
    <w:name w:val="FollowedHyperlink"/>
    <w:basedOn w:val="DefaultParagraphFont"/>
    <w:uiPriority w:val="99"/>
    <w:semiHidden/>
    <w:unhideWhenUsed/>
    <w:rsid w:val="001B6611"/>
    <w:rPr>
      <w:color w:val="954F72" w:themeColor="followedHyperlink"/>
      <w:u w:val="single"/>
    </w:rPr>
  </w:style>
  <w:style w:type="character" w:styleId="CommentReference">
    <w:name w:val="annotation reference"/>
    <w:basedOn w:val="DefaultParagraphFont"/>
    <w:uiPriority w:val="99"/>
    <w:semiHidden/>
    <w:unhideWhenUsed/>
    <w:rsid w:val="00F160B8"/>
    <w:rPr>
      <w:sz w:val="16"/>
      <w:szCs w:val="16"/>
    </w:rPr>
  </w:style>
  <w:style w:type="paragraph" w:styleId="CommentText">
    <w:name w:val="annotation text"/>
    <w:basedOn w:val="Normal"/>
    <w:link w:val="CommentTextChar"/>
    <w:uiPriority w:val="99"/>
    <w:semiHidden/>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semiHidden/>
    <w:rsid w:val="00F160B8"/>
    <w:rPr>
      <w:sz w:val="20"/>
      <w:szCs w:val="20"/>
    </w:rPr>
  </w:style>
  <w:style w:type="paragraph" w:styleId="CommentSubject">
    <w:name w:val="annotation subject"/>
    <w:basedOn w:val="CommentText"/>
    <w:next w:val="CommentText"/>
    <w:link w:val="CommentSubjectChar"/>
    <w:uiPriority w:val="99"/>
    <w:semiHidden/>
    <w:unhideWhenUsed/>
    <w:rsid w:val="00F160B8"/>
    <w:rPr>
      <w:b/>
      <w:bCs/>
    </w:rPr>
  </w:style>
  <w:style w:type="character" w:customStyle="1" w:styleId="CommentSubjectChar">
    <w:name w:val="Comment Subject Char"/>
    <w:basedOn w:val="CommentTextChar"/>
    <w:link w:val="CommentSubject"/>
    <w:uiPriority w:val="99"/>
    <w:semiHidden/>
    <w:rsid w:val="00F160B8"/>
    <w:rPr>
      <w:b/>
      <w:bCs/>
      <w:sz w:val="20"/>
      <w:szCs w:val="20"/>
    </w:rPr>
  </w:style>
  <w:style w:type="paragraph" w:styleId="BalloonText">
    <w:name w:val="Balloon Text"/>
    <w:basedOn w:val="Normal"/>
    <w:link w:val="BalloonTextChar"/>
    <w:uiPriority w:val="99"/>
    <w:semiHidden/>
    <w:unhideWhenUsed/>
    <w:rsid w:val="00F16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5757">
      <w:bodyDiv w:val="1"/>
      <w:marLeft w:val="0"/>
      <w:marRight w:val="0"/>
      <w:marTop w:val="0"/>
      <w:marBottom w:val="0"/>
      <w:divBdr>
        <w:top w:val="none" w:sz="0" w:space="0" w:color="auto"/>
        <w:left w:val="none" w:sz="0" w:space="0" w:color="auto"/>
        <w:bottom w:val="none" w:sz="0" w:space="0" w:color="auto"/>
        <w:right w:val="none" w:sz="0" w:space="0" w:color="auto"/>
      </w:divBdr>
    </w:div>
    <w:div w:id="255527789">
      <w:bodyDiv w:val="1"/>
      <w:marLeft w:val="0"/>
      <w:marRight w:val="0"/>
      <w:marTop w:val="0"/>
      <w:marBottom w:val="0"/>
      <w:divBdr>
        <w:top w:val="none" w:sz="0" w:space="0" w:color="auto"/>
        <w:left w:val="none" w:sz="0" w:space="0" w:color="auto"/>
        <w:bottom w:val="none" w:sz="0" w:space="0" w:color="auto"/>
        <w:right w:val="none" w:sz="0" w:space="0" w:color="auto"/>
      </w:divBdr>
    </w:div>
    <w:div w:id="789469374">
      <w:bodyDiv w:val="1"/>
      <w:marLeft w:val="0"/>
      <w:marRight w:val="0"/>
      <w:marTop w:val="0"/>
      <w:marBottom w:val="0"/>
      <w:divBdr>
        <w:top w:val="none" w:sz="0" w:space="0" w:color="auto"/>
        <w:left w:val="none" w:sz="0" w:space="0" w:color="auto"/>
        <w:bottom w:val="none" w:sz="0" w:space="0" w:color="auto"/>
        <w:right w:val="none" w:sz="0" w:space="0" w:color="auto"/>
      </w:divBdr>
    </w:div>
    <w:div w:id="10225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broadcasts/2020/apr/8/Revised%202020%20School%20Election%20and%20Budget%20Procedures%20Calendar%20for%20April%20Election%20Districts.pdf" TargetMode="External"/><Relationship Id="rId13" Type="http://schemas.openxmlformats.org/officeDocument/2006/relationships/hyperlink" Target="https://nj.gov/infobank/eo/056murphy/pdf/EO-102.pdf" TargetMode="External"/><Relationship Id="rId18" Type="http://schemas.openxmlformats.org/officeDocument/2006/relationships/hyperlink" Target="https://nj.gov/infobank/eo/056murphy/pdf/EO-10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j.gov/infobank/eo/056murphy/pdf/EO-117.pdf" TargetMode="External"/><Relationship Id="rId7" Type="http://schemas.openxmlformats.org/officeDocument/2006/relationships/hyperlink" Target="https://www.nj.gov/education/broadcasts/2020/apr/3/Proposed%20Deferment%20of%20Implementation%20of%20GASB%20Statement%20No%2084%20and%20Statement%20No%2087.pdf" TargetMode="External"/><Relationship Id="rId12" Type="http://schemas.openxmlformats.org/officeDocument/2006/relationships/hyperlink" Target="https://nj.gov/infobank/eo/056murphy/approved/eo_archive.html" TargetMode="External"/><Relationship Id="rId17" Type="http://schemas.openxmlformats.org/officeDocument/2006/relationships/hyperlink" Target="https://nj.gov/infobank/eo/056murphy/pdf/EO-107.pdf" TargetMode="External"/><Relationship Id="rId25" Type="http://schemas.openxmlformats.org/officeDocument/2006/relationships/hyperlink" Target="https://nj.gov/infobank/eo/056murphy/pdf/EO-122.pdf" TargetMode="External"/><Relationship Id="rId2" Type="http://schemas.openxmlformats.org/officeDocument/2006/relationships/styles" Target="styles.xml"/><Relationship Id="rId16" Type="http://schemas.openxmlformats.org/officeDocument/2006/relationships/hyperlink" Target="https://nj.gov/infobank/eo/056murphy/pdf/EO-105.pdf" TargetMode="External"/><Relationship Id="rId20" Type="http://schemas.openxmlformats.org/officeDocument/2006/relationships/hyperlink" Target="https://nj.gov/infobank/eo/056murphy/pdf/EO-116.pdf" TargetMode="External"/><Relationship Id="rId1" Type="http://schemas.openxmlformats.org/officeDocument/2006/relationships/numbering" Target="numbering.xml"/><Relationship Id="rId6" Type="http://schemas.openxmlformats.org/officeDocument/2006/relationships/hyperlink" Target="https://homeroom4.doe.state.nj.us/budget21/d/CountyApprovalElectionDistricts.do?uaccid=1586954583243" TargetMode="External"/><Relationship Id="rId11" Type="http://schemas.openxmlformats.org/officeDocument/2006/relationships/hyperlink" Target="https://www.njasbo.com/page/COVID19Guidance" TargetMode="External"/><Relationship Id="rId24" Type="http://schemas.openxmlformats.org/officeDocument/2006/relationships/hyperlink" Target="https://nj.gov/infobank/eo/056murphy/pdf/EO-120.pdf" TargetMode="External"/><Relationship Id="rId5" Type="http://schemas.openxmlformats.org/officeDocument/2006/relationships/hyperlink" Target="https://www.state.nj.us/education/topics/COVID19%20Frequently%20Asked%20Questions%20(FAQ)%20Related%20to%20School%20Emergency%20Preparedness%20Plans.pdf" TargetMode="External"/><Relationship Id="rId15" Type="http://schemas.openxmlformats.org/officeDocument/2006/relationships/hyperlink" Target="https://nj.gov/infobank/eo/056murphy/pdf/EO-104.pdf" TargetMode="External"/><Relationship Id="rId23" Type="http://schemas.openxmlformats.org/officeDocument/2006/relationships/hyperlink" Target="https://nj.gov/infobank/eo/056murphy/pdf/EO-119.pdf" TargetMode="External"/><Relationship Id="rId10" Type="http://schemas.openxmlformats.org/officeDocument/2006/relationships/hyperlink" Target="https://www.njleg.state.nj.us/2020/Bills/A4000/3904_R1.HTM" TargetMode="External"/><Relationship Id="rId19" Type="http://schemas.openxmlformats.org/officeDocument/2006/relationships/hyperlink" Target="https://nj.gov/infobank/eo/056murphy/pdf/EO-110.pdf" TargetMode="External"/><Relationship Id="rId4" Type="http://schemas.openxmlformats.org/officeDocument/2006/relationships/webSettings" Target="webSettings.xml"/><Relationship Id="rId9" Type="http://schemas.openxmlformats.org/officeDocument/2006/relationships/hyperlink" Target="https://legiscan.com/NJ/text/A3904/2020" TargetMode="External"/><Relationship Id="rId14" Type="http://schemas.openxmlformats.org/officeDocument/2006/relationships/hyperlink" Target="https://nj.gov/infobank/eo/056murphy/pdf/EO-103.pdf" TargetMode="External"/><Relationship Id="rId22" Type="http://schemas.openxmlformats.org/officeDocument/2006/relationships/hyperlink" Target="https://nj.gov/infobank/eo/056murphy/pdf/EO-11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John</dc:creator>
  <cp:lastModifiedBy>Antoinette Kelly</cp:lastModifiedBy>
  <cp:revision>2</cp:revision>
  <dcterms:created xsi:type="dcterms:W3CDTF">2020-04-15T13:55:00Z</dcterms:created>
  <dcterms:modified xsi:type="dcterms:W3CDTF">2020-04-15T13:55:00Z</dcterms:modified>
</cp:coreProperties>
</file>